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DFD5" w14:textId="77777777" w:rsidR="00365DF0" w:rsidRPr="00426FAC" w:rsidRDefault="00365DF0" w:rsidP="00426FAC">
      <w:pPr>
        <w:jc w:val="center"/>
        <w:rPr>
          <w:rFonts w:ascii="Times New Roman" w:hAnsi="Times New Roman" w:cs="Times New Roman"/>
          <w:b/>
          <w:bCs/>
          <w:sz w:val="28"/>
          <w:szCs w:val="32"/>
        </w:rPr>
      </w:pPr>
      <w:r w:rsidRPr="00426FAC">
        <w:rPr>
          <w:rFonts w:ascii="Times New Roman" w:hAnsi="Times New Roman" w:cs="Times New Roman"/>
          <w:b/>
          <w:bCs/>
          <w:sz w:val="28"/>
          <w:szCs w:val="32"/>
        </w:rPr>
        <w:t>Traffic Flow Forecasting at Urban Intersections via Spatiotemporal CNNs and Sequence-level LSTMs</w:t>
      </w:r>
    </w:p>
    <w:p w14:paraId="7D25D2A1" w14:textId="327BEFC4" w:rsidR="00365DF0" w:rsidRPr="00426FAC" w:rsidRDefault="00365DF0" w:rsidP="00426FAC">
      <w:pPr>
        <w:jc w:val="both"/>
        <w:rPr>
          <w:rFonts w:ascii="Times New Roman" w:hAnsi="Times New Roman" w:cs="Times New Roman"/>
        </w:rPr>
      </w:pPr>
    </w:p>
    <w:p w14:paraId="2F0E6C0A" w14:textId="3731436B"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 xml:space="preserve">Abstract </w:t>
      </w:r>
    </w:p>
    <w:p w14:paraId="575397B8"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rPr>
        <w:t>Accurate short-term traffic flow forecasting at urban intersections underpins adaptive signal control, congestion mitigation, and incident response. However, intersection-level flows are highly non-stationary due to signal timing, turn-movement interactions, and exogenous factors (weather, events). We propose a deployment-minded architecture that combines spatiotemporal convolutions over an intersection graph with sequence-level LSTMs to capture long-range dynamics. Node features (per-approach flow/occupancy, phase state, queue length proxies) are stacked into windowed tensors; a graph-aware CNN extracts localized spatial patterns, while a stacked LSTM models temporal evolution. We evaluate early, mid-attention, and late fusion of exogenous covariates (weather, calendar, incidents). On two urban datasets constructed from loop/video detectors and signal logs (</w:t>
      </w:r>
      <w:r w:rsidRPr="00426FAC">
        <w:rPr>
          <w:rFonts w:ascii="Cambria Math" w:hAnsi="Cambria Math" w:cs="Cambria Math"/>
        </w:rPr>
        <w:t>∼</w:t>
      </w:r>
      <w:r w:rsidRPr="00426FAC">
        <w:rPr>
          <w:rFonts w:ascii="Times New Roman" w:hAnsi="Times New Roman" w:cs="Times New Roman"/>
        </w:rPr>
        <w:t>150–220 intersections), the hybrid reduces MAE by 9–17% and RMSE by 7–15% over LSTM/</w:t>
      </w:r>
      <w:proofErr w:type="spellStart"/>
      <w:r w:rsidRPr="00426FAC">
        <w:rPr>
          <w:rFonts w:ascii="Times New Roman" w:hAnsi="Times New Roman" w:cs="Times New Roman"/>
        </w:rPr>
        <w:t>ConvLSTM</w:t>
      </w:r>
      <w:proofErr w:type="spellEnd"/>
      <w:r w:rsidRPr="00426FAC">
        <w:rPr>
          <w:rFonts w:ascii="Times New Roman" w:hAnsi="Times New Roman" w:cs="Times New Roman"/>
        </w:rPr>
        <w:t xml:space="preserve"> and classical baselines across 5/15/30-minute horizons, and maintains stable performance during peak-period regime shifts. Ablations show mid-level attention fusion is most robust to missing sensors and unplanned phase splits; adaptive quantile loss improves calibration of high-quantile (p90) travel demand. A lightweight variant (</w:t>
      </w:r>
      <w:proofErr w:type="spellStart"/>
      <w:r w:rsidRPr="00426FAC">
        <w:rPr>
          <w:rFonts w:ascii="Times New Roman" w:hAnsi="Times New Roman" w:cs="Times New Roman"/>
        </w:rPr>
        <w:t>depthwise</w:t>
      </w:r>
      <w:proofErr w:type="spellEnd"/>
      <w:r w:rsidRPr="00426FAC">
        <w:rPr>
          <w:rFonts w:ascii="Times New Roman" w:hAnsi="Times New Roman" w:cs="Times New Roman"/>
        </w:rPr>
        <w:t xml:space="preserve"> ST-CNN + single-layer LSTM) sustains sub-30 </w:t>
      </w:r>
      <w:proofErr w:type="spellStart"/>
      <w:r w:rsidRPr="00426FAC">
        <w:rPr>
          <w:rFonts w:ascii="Times New Roman" w:hAnsi="Times New Roman" w:cs="Times New Roman"/>
        </w:rPr>
        <w:t>ms</w:t>
      </w:r>
      <w:proofErr w:type="spellEnd"/>
      <w:r w:rsidRPr="00426FAC">
        <w:rPr>
          <w:rFonts w:ascii="Times New Roman" w:hAnsi="Times New Roman" w:cs="Times New Roman"/>
        </w:rPr>
        <w:t xml:space="preserve"> inference per horizon on an edge CPU, enabling cabinet-level deployment. We discuss integration with </w:t>
      </w:r>
      <w:proofErr w:type="spellStart"/>
      <w:r w:rsidRPr="00426FAC">
        <w:rPr>
          <w:rFonts w:ascii="Times New Roman" w:hAnsi="Times New Roman" w:cs="Times New Roman"/>
        </w:rPr>
        <w:t>SPaT</w:t>
      </w:r>
      <w:proofErr w:type="spellEnd"/>
      <w:r w:rsidRPr="00426FAC">
        <w:rPr>
          <w:rFonts w:ascii="Times New Roman" w:hAnsi="Times New Roman" w:cs="Times New Roman"/>
        </w:rPr>
        <w:t xml:space="preserve"> data and RL signal control, fairness across corridors, and guardrails for drift monitoring. Results suggest ST-CNN + LSTM hybrids provide a strong accuracy–latency trade-off for real-time intersection forecasting in smart city operations.</w:t>
      </w:r>
    </w:p>
    <w:p w14:paraId="6A56A698" w14:textId="0990C2FC"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Keywords:</w:t>
      </w:r>
      <w:r w:rsidRPr="00426FAC">
        <w:rPr>
          <w:rFonts w:ascii="Times New Roman" w:hAnsi="Times New Roman" w:cs="Times New Roman"/>
        </w:rPr>
        <w:t xml:space="preserve"> traffic forecasting; spatiotemporal CNN; LSTM; urban intersections; multimodal fusion</w:t>
      </w:r>
    </w:p>
    <w:p w14:paraId="1942150D"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1. Introduction</w:t>
      </w:r>
    </w:p>
    <w:p w14:paraId="172E428E" w14:textId="77777777" w:rsidR="00365DF0" w:rsidRDefault="00365DF0" w:rsidP="00426FAC">
      <w:pPr>
        <w:jc w:val="both"/>
        <w:rPr>
          <w:rFonts w:ascii="Times New Roman" w:hAnsi="Times New Roman" w:cs="Times New Roman"/>
        </w:rPr>
      </w:pPr>
      <w:r w:rsidRPr="00426FAC">
        <w:rPr>
          <w:rFonts w:ascii="Times New Roman" w:hAnsi="Times New Roman" w:cs="Times New Roman"/>
        </w:rPr>
        <w:t>Urban traffic states evolve through coupled spatial–temporal processes influenced by control (signal timing), demand, and exogenous shocks. Classical models (ARIMA, SVR) struggle with nonlinearities and spatial spillovers, while recent deep approaches improve accuracy by learning spatiotemporal dependencies (Li et al., 2018; Yu et al., 2018; Wu et al., 2019). Intersection-level forecasting is especially challenging due to phase changes and turn movements (Work et al., 2015). We target 5–30-minute horizons with a spatiotemporal CNN plus sequence LSTM that (</w:t>
      </w:r>
      <w:proofErr w:type="spellStart"/>
      <w:r w:rsidRPr="00426FAC">
        <w:rPr>
          <w:rFonts w:ascii="Times New Roman" w:hAnsi="Times New Roman" w:cs="Times New Roman"/>
        </w:rPr>
        <w:t>i</w:t>
      </w:r>
      <w:proofErr w:type="spellEnd"/>
      <w:r w:rsidRPr="00426FAC">
        <w:rPr>
          <w:rFonts w:ascii="Times New Roman" w:hAnsi="Times New Roman" w:cs="Times New Roman"/>
        </w:rPr>
        <w:t xml:space="preserve">) learns local graph motifs and (ii) remembers diurnal/weekly patterns, while fusing weather and calendar signals. </w:t>
      </w:r>
      <w:r w:rsidRPr="00426FAC">
        <w:rPr>
          <w:rFonts w:ascii="Times New Roman" w:hAnsi="Times New Roman" w:cs="Times New Roman"/>
          <w:i/>
          <w:iCs/>
        </w:rPr>
        <w:t>(In-text citations as required.)</w:t>
      </w:r>
      <w:r w:rsidRPr="00426FAC">
        <w:rPr>
          <w:rFonts w:ascii="Times New Roman" w:hAnsi="Times New Roman" w:cs="Times New Roman"/>
        </w:rPr>
        <w:t xml:space="preserve"> (Li et al., 2018; Yu et al., 2018; Wu et al., 2019)</w:t>
      </w:r>
    </w:p>
    <w:p w14:paraId="3F1605BA" w14:textId="7C1F3703" w:rsidR="00426FAC" w:rsidRPr="00426FAC" w:rsidRDefault="00426FAC" w:rsidP="00426FAC">
      <w:pPr>
        <w:jc w:val="center"/>
        <w:rPr>
          <w:rFonts w:ascii="Times New Roman" w:hAnsi="Times New Roman" w:cs="Times New Roman"/>
        </w:rPr>
      </w:pPr>
      <w:r>
        <w:rPr>
          <w:noProof/>
        </w:rPr>
        <w:lastRenderedPageBreak/>
        <w:drawing>
          <wp:inline distT="0" distB="0" distL="0" distR="0" wp14:anchorId="548E5DE2" wp14:editId="0314C20A">
            <wp:extent cx="3042920" cy="3482340"/>
            <wp:effectExtent l="0" t="0" r="5080" b="3810"/>
            <wp:docPr id="58575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54568" name=""/>
                    <pic:cNvPicPr/>
                  </pic:nvPicPr>
                  <pic:blipFill rotWithShape="1">
                    <a:blip r:embed="rId5"/>
                    <a:srcRect b="23706"/>
                    <a:stretch>
                      <a:fillRect/>
                    </a:stretch>
                  </pic:blipFill>
                  <pic:spPr bwMode="auto">
                    <a:xfrm>
                      <a:off x="0" y="0"/>
                      <a:ext cx="3042920" cy="3482340"/>
                    </a:xfrm>
                    <a:prstGeom prst="rect">
                      <a:avLst/>
                    </a:prstGeom>
                    <a:ln>
                      <a:noFill/>
                    </a:ln>
                    <a:extLst>
                      <a:ext uri="{53640926-AAD7-44D8-BBD7-CCE9431645EC}">
                        <a14:shadowObscured xmlns:a14="http://schemas.microsoft.com/office/drawing/2010/main"/>
                      </a:ext>
                    </a:extLst>
                  </pic:spPr>
                </pic:pic>
              </a:graphicData>
            </a:graphic>
          </wp:inline>
        </w:drawing>
      </w:r>
    </w:p>
    <w:p w14:paraId="44F989D6" w14:textId="4E64BC18" w:rsidR="00426FAC" w:rsidRPr="00426FAC" w:rsidRDefault="00426FAC" w:rsidP="00426FAC">
      <w:pPr>
        <w:jc w:val="center"/>
        <w:rPr>
          <w:rFonts w:ascii="Times New Roman" w:hAnsi="Times New Roman" w:cs="Times New Roman"/>
        </w:rPr>
      </w:pPr>
      <w:r w:rsidRPr="00426FAC">
        <w:rPr>
          <w:rFonts w:ascii="Times New Roman" w:hAnsi="Times New Roman" w:cs="Times New Roman"/>
          <w:b/>
          <w:bCs/>
        </w:rPr>
        <w:t>Figure 1: Workflow of Spatiotemporal Traffic Flow Forecasting</w:t>
      </w:r>
    </w:p>
    <w:p w14:paraId="64BC0937" w14:textId="1DF53D04" w:rsidR="00365DF0" w:rsidRPr="00426FAC" w:rsidRDefault="00365DF0" w:rsidP="00426FAC">
      <w:pPr>
        <w:jc w:val="both"/>
        <w:rPr>
          <w:rFonts w:ascii="Times New Roman" w:hAnsi="Times New Roman" w:cs="Times New Roman"/>
        </w:rPr>
      </w:pPr>
    </w:p>
    <w:p w14:paraId="1CBA75B3"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2. Background of the Study</w:t>
      </w:r>
    </w:p>
    <w:p w14:paraId="58ADCB75" w14:textId="5FC524CA" w:rsidR="00365DF0" w:rsidRPr="00426FAC" w:rsidRDefault="00365DF0" w:rsidP="00426FAC">
      <w:pPr>
        <w:jc w:val="both"/>
        <w:rPr>
          <w:rFonts w:ascii="Times New Roman" w:hAnsi="Times New Roman" w:cs="Times New Roman"/>
        </w:rPr>
      </w:pPr>
      <w:r w:rsidRPr="00426FAC">
        <w:rPr>
          <w:rFonts w:ascii="Times New Roman" w:hAnsi="Times New Roman" w:cs="Times New Roman"/>
        </w:rPr>
        <w:t>Graph-based recurrent models (DCRNN), spectral/</w:t>
      </w:r>
      <w:proofErr w:type="spellStart"/>
      <w:r w:rsidRPr="00426FAC">
        <w:rPr>
          <w:rFonts w:ascii="Times New Roman" w:hAnsi="Times New Roman" w:cs="Times New Roman"/>
        </w:rPr>
        <w:t>chebyshev</w:t>
      </w:r>
      <w:proofErr w:type="spellEnd"/>
      <w:r w:rsidRPr="00426FAC">
        <w:rPr>
          <w:rFonts w:ascii="Times New Roman" w:hAnsi="Times New Roman" w:cs="Times New Roman"/>
        </w:rPr>
        <w:t xml:space="preserve"> graph CNNs (STGCN), and dilated temporal convolutions (Graph </w:t>
      </w:r>
      <w:proofErr w:type="spellStart"/>
      <w:r w:rsidRPr="00426FAC">
        <w:rPr>
          <w:rFonts w:ascii="Times New Roman" w:hAnsi="Times New Roman" w:cs="Times New Roman"/>
        </w:rPr>
        <w:t>WaveNet</w:t>
      </w:r>
      <w:proofErr w:type="spellEnd"/>
      <w:r w:rsidRPr="00426FAC">
        <w:rPr>
          <w:rFonts w:ascii="Times New Roman" w:hAnsi="Times New Roman" w:cs="Times New Roman"/>
        </w:rPr>
        <w:t xml:space="preserve">) have advanced speed/flow prediction on freeway sensor networks (Li et al., 2018; Yu et al., 2018; Wu et al., 2019). </w:t>
      </w:r>
      <w:proofErr w:type="spellStart"/>
      <w:r w:rsidRPr="00426FAC">
        <w:rPr>
          <w:rFonts w:ascii="Times New Roman" w:hAnsi="Times New Roman" w:cs="Times New Roman"/>
        </w:rPr>
        <w:t>ConvLSTM</w:t>
      </w:r>
      <w:proofErr w:type="spellEnd"/>
      <w:r w:rsidRPr="00426FAC">
        <w:rPr>
          <w:rFonts w:ascii="Times New Roman" w:hAnsi="Times New Roman" w:cs="Times New Roman"/>
        </w:rPr>
        <w:t xml:space="preserve"> captures spatiotemporal dynamics on grids (Shi et al., 2015). For urban networks, attention and adaptive adjacency improve robustness (Guo et al., 2019; Bai et al., 2020). Exogenous fusion (weather/events) improves resilience to non-recurrent congestion (Hoang et al., 2016). Benchmark datasets (METR-LA, PEMS-BAY) </w:t>
      </w:r>
      <w:proofErr w:type="spellStart"/>
      <w:r w:rsidRPr="00426FAC">
        <w:rPr>
          <w:rFonts w:ascii="Times New Roman" w:hAnsi="Times New Roman" w:cs="Times New Roman"/>
        </w:rPr>
        <w:t>catalyzed</w:t>
      </w:r>
      <w:proofErr w:type="spellEnd"/>
      <w:r w:rsidRPr="00426FAC">
        <w:rPr>
          <w:rFonts w:ascii="Times New Roman" w:hAnsi="Times New Roman" w:cs="Times New Roman"/>
        </w:rPr>
        <w:t xml:space="preserve"> progress on corridor networks (Li et al., 2018; Wu et al., 2019). </w:t>
      </w:r>
      <w:r w:rsidRPr="00426FAC">
        <w:rPr>
          <w:rFonts w:ascii="Times New Roman" w:hAnsi="Times New Roman" w:cs="Times New Roman"/>
          <w:i/>
          <w:iCs/>
        </w:rPr>
        <w:t>(In-text citations as required.)</w:t>
      </w:r>
      <w:r w:rsidRPr="00426FAC">
        <w:rPr>
          <w:rFonts w:ascii="Times New Roman" w:hAnsi="Times New Roman" w:cs="Times New Roman"/>
        </w:rPr>
        <w:t xml:space="preserve"> (Li et al., 2018; Yu et al., 2018; Shi et al., 2015)</w:t>
      </w:r>
    </w:p>
    <w:p w14:paraId="1E631F06"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3. Justification</w:t>
      </w:r>
    </w:p>
    <w:p w14:paraId="5BA9E2A6" w14:textId="7AF31526" w:rsidR="00365DF0" w:rsidRPr="00426FAC" w:rsidRDefault="00365DF0" w:rsidP="00426FAC">
      <w:pPr>
        <w:jc w:val="both"/>
        <w:rPr>
          <w:rFonts w:ascii="Times New Roman" w:hAnsi="Times New Roman" w:cs="Times New Roman"/>
        </w:rPr>
      </w:pPr>
      <w:r w:rsidRPr="00426FAC">
        <w:rPr>
          <w:rFonts w:ascii="Times New Roman" w:hAnsi="Times New Roman" w:cs="Times New Roman"/>
        </w:rPr>
        <w:t xml:space="preserve">Intersection operations are driven by signal phases and turn movements, yielding dynamics distinct from freeway links; off-the-shelf freeway models underperform when phase changes alias flow sequences (Work et al., 2015). A hybrid that uses graph-aware CNNs for local spatial coupling and LSTMs for long-range time dependencies aligns with the physics of queue discharge and platooning (Yu et al., 2018). Incorporating exogenous covariates (weather, calendar, incidents) and signal timing improves stability during regime shifts (Zhang et al., 2020). </w:t>
      </w:r>
    </w:p>
    <w:p w14:paraId="1F68E05C" w14:textId="29213B77" w:rsidR="00365DF0" w:rsidRDefault="00365DF0" w:rsidP="00426FAC">
      <w:pPr>
        <w:jc w:val="both"/>
        <w:rPr>
          <w:rFonts w:ascii="Times New Roman" w:hAnsi="Times New Roman" w:cs="Times New Roman"/>
        </w:rPr>
      </w:pPr>
    </w:p>
    <w:p w14:paraId="629D3A17" w14:textId="77777777" w:rsidR="00426FAC" w:rsidRPr="00426FAC" w:rsidRDefault="00426FAC" w:rsidP="00426FAC">
      <w:pPr>
        <w:jc w:val="both"/>
        <w:rPr>
          <w:rFonts w:ascii="Times New Roman" w:hAnsi="Times New Roman" w:cs="Times New Roman"/>
        </w:rPr>
      </w:pPr>
    </w:p>
    <w:p w14:paraId="1573EC09"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lastRenderedPageBreak/>
        <w:t>4. Objectives of the Study</w:t>
      </w:r>
    </w:p>
    <w:p w14:paraId="1B32DB1B" w14:textId="77777777" w:rsidR="00365DF0" w:rsidRPr="00426FAC" w:rsidRDefault="00365DF0" w:rsidP="00426FAC">
      <w:pPr>
        <w:numPr>
          <w:ilvl w:val="0"/>
          <w:numId w:val="1"/>
        </w:numPr>
        <w:jc w:val="both"/>
        <w:rPr>
          <w:rFonts w:ascii="Times New Roman" w:hAnsi="Times New Roman" w:cs="Times New Roman"/>
        </w:rPr>
      </w:pPr>
      <w:r w:rsidRPr="00426FAC">
        <w:rPr>
          <w:rFonts w:ascii="Times New Roman" w:hAnsi="Times New Roman" w:cs="Times New Roman"/>
        </w:rPr>
        <w:t>Build an intersection-centric ST-CNN + LSTM forecasting model with signal-aware features.</w:t>
      </w:r>
    </w:p>
    <w:p w14:paraId="090C5961" w14:textId="77777777" w:rsidR="00365DF0" w:rsidRPr="00426FAC" w:rsidRDefault="00365DF0" w:rsidP="00426FAC">
      <w:pPr>
        <w:numPr>
          <w:ilvl w:val="0"/>
          <w:numId w:val="1"/>
        </w:numPr>
        <w:jc w:val="both"/>
        <w:rPr>
          <w:rFonts w:ascii="Times New Roman" w:hAnsi="Times New Roman" w:cs="Times New Roman"/>
        </w:rPr>
      </w:pPr>
      <w:r w:rsidRPr="00426FAC">
        <w:rPr>
          <w:rFonts w:ascii="Times New Roman" w:hAnsi="Times New Roman" w:cs="Times New Roman"/>
        </w:rPr>
        <w:t>Compare early/mid/late fusion of exogenous signals (weather, calendar, incidents).</w:t>
      </w:r>
    </w:p>
    <w:p w14:paraId="39CD850D" w14:textId="77777777" w:rsidR="00365DF0" w:rsidRPr="00426FAC" w:rsidRDefault="00365DF0" w:rsidP="00426FAC">
      <w:pPr>
        <w:numPr>
          <w:ilvl w:val="0"/>
          <w:numId w:val="1"/>
        </w:numPr>
        <w:jc w:val="both"/>
        <w:rPr>
          <w:rFonts w:ascii="Times New Roman" w:hAnsi="Times New Roman" w:cs="Times New Roman"/>
        </w:rPr>
      </w:pPr>
      <w:r w:rsidRPr="00426FAC">
        <w:rPr>
          <w:rFonts w:ascii="Times New Roman" w:hAnsi="Times New Roman" w:cs="Times New Roman"/>
        </w:rPr>
        <w:t>Quantify accuracy (MAE/RMSE/MAPE), calibration, and latency vs. baselines.</w:t>
      </w:r>
    </w:p>
    <w:p w14:paraId="1C762103" w14:textId="77777777" w:rsidR="00365DF0" w:rsidRPr="00426FAC" w:rsidRDefault="00365DF0" w:rsidP="00426FAC">
      <w:pPr>
        <w:numPr>
          <w:ilvl w:val="0"/>
          <w:numId w:val="1"/>
        </w:numPr>
        <w:jc w:val="both"/>
        <w:rPr>
          <w:rFonts w:ascii="Times New Roman" w:hAnsi="Times New Roman" w:cs="Times New Roman"/>
        </w:rPr>
      </w:pPr>
      <w:proofErr w:type="spellStart"/>
      <w:r w:rsidRPr="00426FAC">
        <w:rPr>
          <w:rFonts w:ascii="Times New Roman" w:hAnsi="Times New Roman" w:cs="Times New Roman"/>
        </w:rPr>
        <w:t>Analyze</w:t>
      </w:r>
      <w:proofErr w:type="spellEnd"/>
      <w:r w:rsidRPr="00426FAC">
        <w:rPr>
          <w:rFonts w:ascii="Times New Roman" w:hAnsi="Times New Roman" w:cs="Times New Roman"/>
        </w:rPr>
        <w:t xml:space="preserve"> robustness to missing sensors and unplanned phase changes.</w:t>
      </w:r>
    </w:p>
    <w:p w14:paraId="117C19E9" w14:textId="1199F8C6" w:rsidR="00365DF0" w:rsidRPr="00426FAC" w:rsidRDefault="00365DF0" w:rsidP="00426FAC">
      <w:pPr>
        <w:numPr>
          <w:ilvl w:val="0"/>
          <w:numId w:val="1"/>
        </w:numPr>
        <w:jc w:val="both"/>
        <w:rPr>
          <w:rFonts w:ascii="Times New Roman" w:hAnsi="Times New Roman" w:cs="Times New Roman"/>
        </w:rPr>
      </w:pPr>
      <w:r w:rsidRPr="00426FAC">
        <w:rPr>
          <w:rFonts w:ascii="Times New Roman" w:hAnsi="Times New Roman" w:cs="Times New Roman"/>
        </w:rPr>
        <w:t>Provide a deployment sketch for cabinet/edge environments.</w:t>
      </w:r>
    </w:p>
    <w:p w14:paraId="60FAB8D0"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5. Literature Review</w:t>
      </w:r>
    </w:p>
    <w:p w14:paraId="0CF182E8" w14:textId="5AE96D10" w:rsidR="00365DF0" w:rsidRPr="00426FAC" w:rsidRDefault="00365DF0" w:rsidP="00426FAC">
      <w:pPr>
        <w:jc w:val="both"/>
        <w:rPr>
          <w:rFonts w:ascii="Times New Roman" w:hAnsi="Times New Roman" w:cs="Times New Roman"/>
        </w:rPr>
      </w:pPr>
      <w:r w:rsidRPr="00426FAC">
        <w:rPr>
          <w:rFonts w:ascii="Times New Roman" w:hAnsi="Times New Roman" w:cs="Times New Roman"/>
        </w:rPr>
        <w:t>Data-driven traffic forecasting ranges from ARIMA and SVR to deep models (</w:t>
      </w:r>
      <w:proofErr w:type="spellStart"/>
      <w:r w:rsidRPr="00426FAC">
        <w:rPr>
          <w:rFonts w:ascii="Times New Roman" w:hAnsi="Times New Roman" w:cs="Times New Roman"/>
        </w:rPr>
        <w:t>Vlahogianni</w:t>
      </w:r>
      <w:proofErr w:type="spellEnd"/>
      <w:r w:rsidRPr="00426FAC">
        <w:rPr>
          <w:rFonts w:ascii="Times New Roman" w:hAnsi="Times New Roman" w:cs="Times New Roman"/>
        </w:rPr>
        <w:t xml:space="preserve"> et al., 2014). DCRNN introduced diffusion graph convolutions with sequence-to-sequence GRUs (Li et al., 2018). STGCN used spatial graph conv + temporal conv blocks (Yu et al., 2018). Graph </w:t>
      </w:r>
      <w:proofErr w:type="spellStart"/>
      <w:r w:rsidRPr="00426FAC">
        <w:rPr>
          <w:rFonts w:ascii="Times New Roman" w:hAnsi="Times New Roman" w:cs="Times New Roman"/>
        </w:rPr>
        <w:t>WaveNet</w:t>
      </w:r>
      <w:proofErr w:type="spellEnd"/>
      <w:r w:rsidRPr="00426FAC">
        <w:rPr>
          <w:rFonts w:ascii="Times New Roman" w:hAnsi="Times New Roman" w:cs="Times New Roman"/>
        </w:rPr>
        <w:t xml:space="preserve"> adopted adaptive adjacency and dilated temporal </w:t>
      </w:r>
      <w:proofErr w:type="spellStart"/>
      <w:r w:rsidRPr="00426FAC">
        <w:rPr>
          <w:rFonts w:ascii="Times New Roman" w:hAnsi="Times New Roman" w:cs="Times New Roman"/>
        </w:rPr>
        <w:t>convs</w:t>
      </w:r>
      <w:proofErr w:type="spellEnd"/>
      <w:r w:rsidRPr="00426FAC">
        <w:rPr>
          <w:rFonts w:ascii="Times New Roman" w:hAnsi="Times New Roman" w:cs="Times New Roman"/>
        </w:rPr>
        <w:t xml:space="preserve"> (Wu et al., 2019). ASTGCN leveraged attention in time and space (Guo et al., 2019). </w:t>
      </w:r>
      <w:proofErr w:type="spellStart"/>
      <w:r w:rsidRPr="00426FAC">
        <w:rPr>
          <w:rFonts w:ascii="Times New Roman" w:hAnsi="Times New Roman" w:cs="Times New Roman"/>
        </w:rPr>
        <w:t>ConvLSTM</w:t>
      </w:r>
      <w:proofErr w:type="spellEnd"/>
      <w:r w:rsidRPr="00426FAC">
        <w:rPr>
          <w:rFonts w:ascii="Times New Roman" w:hAnsi="Times New Roman" w:cs="Times New Roman"/>
        </w:rPr>
        <w:t xml:space="preserve"> </w:t>
      </w:r>
      <w:proofErr w:type="spellStart"/>
      <w:r w:rsidRPr="00426FAC">
        <w:rPr>
          <w:rFonts w:ascii="Times New Roman" w:hAnsi="Times New Roman" w:cs="Times New Roman"/>
        </w:rPr>
        <w:t>modeled</w:t>
      </w:r>
      <w:proofErr w:type="spellEnd"/>
      <w:r w:rsidRPr="00426FAC">
        <w:rPr>
          <w:rFonts w:ascii="Times New Roman" w:hAnsi="Times New Roman" w:cs="Times New Roman"/>
        </w:rPr>
        <w:t xml:space="preserve"> precipitation/traffic on grids (Shi et al., 2015). For cities, fusing weather/events benefits demand-aware prediction (Hoang et al., 2016; Zhang et al., 2020). Edge deployment requires compact architectures (Zheng et al., 2020). </w:t>
      </w:r>
    </w:p>
    <w:p w14:paraId="2837C29E"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6. Material and Methodology</w:t>
      </w:r>
    </w:p>
    <w:p w14:paraId="7E31F40C"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6.1 Data Collection</w:t>
      </w:r>
    </w:p>
    <w:p w14:paraId="5D6C6998" w14:textId="77777777" w:rsidR="00365DF0" w:rsidRPr="00426FAC" w:rsidRDefault="00365DF0" w:rsidP="00426FAC">
      <w:pPr>
        <w:numPr>
          <w:ilvl w:val="0"/>
          <w:numId w:val="2"/>
        </w:numPr>
        <w:jc w:val="both"/>
        <w:rPr>
          <w:rFonts w:ascii="Times New Roman" w:hAnsi="Times New Roman" w:cs="Times New Roman"/>
        </w:rPr>
      </w:pPr>
      <w:r w:rsidRPr="00426FAC">
        <w:rPr>
          <w:rFonts w:ascii="Times New Roman" w:hAnsi="Times New Roman" w:cs="Times New Roman"/>
          <w:b/>
          <w:bCs/>
        </w:rPr>
        <w:t>Sensors:</w:t>
      </w:r>
      <w:r w:rsidRPr="00426FAC">
        <w:rPr>
          <w:rFonts w:ascii="Times New Roman" w:hAnsi="Times New Roman" w:cs="Times New Roman"/>
        </w:rPr>
        <w:t xml:space="preserve"> Inductive loops/video analytics at signalized approaches; 30–60 s aggregation.</w:t>
      </w:r>
    </w:p>
    <w:p w14:paraId="231BC22A" w14:textId="77777777" w:rsidR="00365DF0" w:rsidRPr="00426FAC" w:rsidRDefault="00365DF0" w:rsidP="00426FAC">
      <w:pPr>
        <w:numPr>
          <w:ilvl w:val="0"/>
          <w:numId w:val="2"/>
        </w:numPr>
        <w:jc w:val="both"/>
        <w:rPr>
          <w:rFonts w:ascii="Times New Roman" w:hAnsi="Times New Roman" w:cs="Times New Roman"/>
        </w:rPr>
      </w:pPr>
      <w:r w:rsidRPr="00426FAC">
        <w:rPr>
          <w:rFonts w:ascii="Times New Roman" w:hAnsi="Times New Roman" w:cs="Times New Roman"/>
          <w:b/>
          <w:bCs/>
        </w:rPr>
        <w:t>Signal logs:</w:t>
      </w:r>
      <w:r w:rsidRPr="00426FAC">
        <w:rPr>
          <w:rFonts w:ascii="Times New Roman" w:hAnsi="Times New Roman" w:cs="Times New Roman"/>
        </w:rPr>
        <w:t xml:space="preserve"> Phase, green time, cycle length, offset (</w:t>
      </w:r>
      <w:proofErr w:type="spellStart"/>
      <w:r w:rsidRPr="00426FAC">
        <w:rPr>
          <w:rFonts w:ascii="Times New Roman" w:hAnsi="Times New Roman" w:cs="Times New Roman"/>
        </w:rPr>
        <w:t>SPaT</w:t>
      </w:r>
      <w:proofErr w:type="spellEnd"/>
      <w:r w:rsidRPr="00426FAC">
        <w:rPr>
          <w:rFonts w:ascii="Times New Roman" w:hAnsi="Times New Roman" w:cs="Times New Roman"/>
        </w:rPr>
        <w:t>/phase status).</w:t>
      </w:r>
    </w:p>
    <w:p w14:paraId="7AF485D8" w14:textId="77777777" w:rsidR="00365DF0" w:rsidRPr="00426FAC" w:rsidRDefault="00365DF0" w:rsidP="00426FAC">
      <w:pPr>
        <w:numPr>
          <w:ilvl w:val="0"/>
          <w:numId w:val="2"/>
        </w:numPr>
        <w:jc w:val="both"/>
        <w:rPr>
          <w:rFonts w:ascii="Times New Roman" w:hAnsi="Times New Roman" w:cs="Times New Roman"/>
        </w:rPr>
      </w:pPr>
      <w:r w:rsidRPr="00426FAC">
        <w:rPr>
          <w:rFonts w:ascii="Times New Roman" w:hAnsi="Times New Roman" w:cs="Times New Roman"/>
          <w:b/>
          <w:bCs/>
        </w:rPr>
        <w:t>Exogenous:</w:t>
      </w:r>
      <w:r w:rsidRPr="00426FAC">
        <w:rPr>
          <w:rFonts w:ascii="Times New Roman" w:hAnsi="Times New Roman" w:cs="Times New Roman"/>
        </w:rPr>
        <w:t xml:space="preserve"> Weather (temperature, rain), calendar (hour-of-week), events/incidents.</w:t>
      </w:r>
    </w:p>
    <w:p w14:paraId="11BF9F57" w14:textId="1D721894" w:rsidR="00365DF0" w:rsidRPr="00426FAC" w:rsidRDefault="00365DF0" w:rsidP="00426FAC">
      <w:pPr>
        <w:numPr>
          <w:ilvl w:val="0"/>
          <w:numId w:val="2"/>
        </w:numPr>
        <w:jc w:val="both"/>
        <w:rPr>
          <w:rFonts w:ascii="Times New Roman" w:hAnsi="Times New Roman" w:cs="Times New Roman"/>
        </w:rPr>
      </w:pPr>
      <w:r w:rsidRPr="00426FAC">
        <w:rPr>
          <w:rFonts w:ascii="Times New Roman" w:hAnsi="Times New Roman" w:cs="Times New Roman"/>
          <w:b/>
          <w:bCs/>
        </w:rPr>
        <w:t>Topology:</w:t>
      </w:r>
      <w:r w:rsidRPr="00426FAC">
        <w:rPr>
          <w:rFonts w:ascii="Times New Roman" w:hAnsi="Times New Roman" w:cs="Times New Roman"/>
        </w:rPr>
        <w:t xml:space="preserve"> Directed graph G=(</w:t>
      </w:r>
      <w:proofErr w:type="gramStart"/>
      <w:r w:rsidRPr="00426FAC">
        <w:rPr>
          <w:rFonts w:ascii="Times New Roman" w:hAnsi="Times New Roman" w:cs="Times New Roman"/>
        </w:rPr>
        <w:t>V,E</w:t>
      </w:r>
      <w:proofErr w:type="gramEnd"/>
      <w:r w:rsidRPr="00426FAC">
        <w:rPr>
          <w:rFonts w:ascii="Times New Roman" w:hAnsi="Times New Roman" w:cs="Times New Roman"/>
        </w:rPr>
        <w:t>)</w:t>
      </w:r>
      <w:r w:rsidR="00426FAC">
        <w:rPr>
          <w:rFonts w:ascii="Times New Roman" w:hAnsi="Times New Roman" w:cs="Times New Roman"/>
        </w:rPr>
        <w:t xml:space="preserve"> </w:t>
      </w:r>
      <w:r w:rsidRPr="00426FAC">
        <w:rPr>
          <w:rFonts w:ascii="Times New Roman" w:hAnsi="Times New Roman" w:cs="Times New Roman"/>
        </w:rPr>
        <w:t>of approaches; adjacency from lane connectivity and distance (OpenStreetMap/agency GIS).</w:t>
      </w:r>
    </w:p>
    <w:p w14:paraId="7F50876C" w14:textId="77777777" w:rsidR="00365DF0" w:rsidRPr="00426FAC" w:rsidRDefault="00365DF0" w:rsidP="00426FAC">
      <w:pPr>
        <w:numPr>
          <w:ilvl w:val="0"/>
          <w:numId w:val="2"/>
        </w:numPr>
        <w:jc w:val="both"/>
        <w:rPr>
          <w:rFonts w:ascii="Times New Roman" w:hAnsi="Times New Roman" w:cs="Times New Roman"/>
        </w:rPr>
      </w:pPr>
      <w:r w:rsidRPr="00426FAC">
        <w:rPr>
          <w:rFonts w:ascii="Times New Roman" w:hAnsi="Times New Roman" w:cs="Times New Roman"/>
          <w:b/>
          <w:bCs/>
        </w:rPr>
        <w:t>Datasets:</w:t>
      </w:r>
      <w:r w:rsidRPr="00426FAC">
        <w:rPr>
          <w:rFonts w:ascii="Times New Roman" w:hAnsi="Times New Roman" w:cs="Times New Roman"/>
        </w:rPr>
        <w:t xml:space="preserve"> Two mid-size cities (C1: 156 intersections; C2: 218) over 6–9 months; standard train/</w:t>
      </w:r>
      <w:proofErr w:type="spellStart"/>
      <w:r w:rsidRPr="00426FAC">
        <w:rPr>
          <w:rFonts w:ascii="Times New Roman" w:hAnsi="Times New Roman" w:cs="Times New Roman"/>
        </w:rPr>
        <w:t>val</w:t>
      </w:r>
      <w:proofErr w:type="spellEnd"/>
      <w:r w:rsidRPr="00426FAC">
        <w:rPr>
          <w:rFonts w:ascii="Times New Roman" w:hAnsi="Times New Roman" w:cs="Times New Roman"/>
        </w:rPr>
        <w:t>/test split by time (70/10/20).</w:t>
      </w:r>
    </w:p>
    <w:p w14:paraId="4F682AA0"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6.2 Features &amp; Windowing</w:t>
      </w:r>
    </w:p>
    <w:p w14:paraId="762A12FE" w14:textId="00EFE20B" w:rsidR="00426FAC" w:rsidRDefault="00426FAC" w:rsidP="00426FAC">
      <w:pPr>
        <w:jc w:val="both"/>
        <w:rPr>
          <w:rFonts w:ascii="Times New Roman" w:hAnsi="Times New Roman" w:cs="Times New Roman"/>
        </w:rPr>
      </w:pPr>
      <w:r w:rsidRPr="00426FAC">
        <w:rPr>
          <w:rFonts w:ascii="Times New Roman" w:hAnsi="Times New Roman" w:cs="Times New Roman"/>
        </w:rPr>
        <w:t>For each intersection node v at time step t, the feature set includes traffic flow (vehicles per minute), occupancy percentage, an estimated queue length proxy, the signal phase state encoded as a one-hot vector, and relevant exogenous covariates (e.g., weather, calendar events, incidents). A sliding input window of length W=12W (corresponding to 12 one-minute intervals) is constructed, and the model predicts traffic conditions at future horizons H</w:t>
      </w:r>
      <w:proofErr w:type="gramStart"/>
      <w:r w:rsidRPr="00426FAC">
        <w:rPr>
          <w:rFonts w:ascii="Cambria Math" w:hAnsi="Cambria Math" w:cs="Cambria Math"/>
        </w:rPr>
        <w:t>∈</w:t>
      </w:r>
      <w:r w:rsidRPr="00426FAC">
        <w:rPr>
          <w:rFonts w:ascii="Times New Roman" w:hAnsi="Times New Roman" w:cs="Times New Roman"/>
        </w:rPr>
        <w:t>{</w:t>
      </w:r>
      <w:proofErr w:type="gramEnd"/>
      <w:r w:rsidRPr="00426FAC">
        <w:rPr>
          <w:rFonts w:ascii="Times New Roman" w:hAnsi="Times New Roman" w:cs="Times New Roman"/>
        </w:rPr>
        <w:t>5,15,30} minutes ahead.</w:t>
      </w:r>
    </w:p>
    <w:p w14:paraId="5289ACA8" w14:textId="77777777" w:rsidR="00426FAC" w:rsidRDefault="00426FAC" w:rsidP="00426FAC">
      <w:pPr>
        <w:jc w:val="both"/>
        <w:rPr>
          <w:rFonts w:ascii="Times New Roman" w:hAnsi="Times New Roman" w:cs="Times New Roman"/>
        </w:rPr>
      </w:pPr>
    </w:p>
    <w:p w14:paraId="645806C6" w14:textId="77777777" w:rsidR="00426FAC" w:rsidRPr="00426FAC" w:rsidRDefault="00426FAC" w:rsidP="00426FAC">
      <w:pPr>
        <w:jc w:val="both"/>
        <w:rPr>
          <w:rFonts w:ascii="Times New Roman" w:hAnsi="Times New Roman" w:cs="Times New Roman"/>
        </w:rPr>
      </w:pPr>
    </w:p>
    <w:p w14:paraId="0F90139F" w14:textId="77777777" w:rsidR="00426FAC" w:rsidRPr="00426FAC" w:rsidRDefault="00426FAC" w:rsidP="00426FAC">
      <w:pPr>
        <w:jc w:val="both"/>
        <w:rPr>
          <w:rFonts w:ascii="Times New Roman" w:hAnsi="Times New Roman" w:cs="Times New Roman"/>
          <w:b/>
          <w:bCs/>
        </w:rPr>
      </w:pPr>
      <w:r w:rsidRPr="00426FAC">
        <w:rPr>
          <w:rFonts w:ascii="Times New Roman" w:hAnsi="Times New Roman" w:cs="Times New Roman"/>
          <w:b/>
          <w:bCs/>
        </w:rPr>
        <w:lastRenderedPageBreak/>
        <w:t>6.3 Model Architecture</w:t>
      </w:r>
    </w:p>
    <w:p w14:paraId="2CCF13E2" w14:textId="77777777" w:rsidR="00426FAC" w:rsidRPr="00426FAC" w:rsidRDefault="00426FAC" w:rsidP="00426FAC">
      <w:pPr>
        <w:numPr>
          <w:ilvl w:val="0"/>
          <w:numId w:val="4"/>
        </w:numPr>
        <w:jc w:val="both"/>
        <w:rPr>
          <w:rFonts w:ascii="Times New Roman" w:hAnsi="Times New Roman" w:cs="Times New Roman"/>
        </w:rPr>
      </w:pPr>
      <w:r w:rsidRPr="00426FAC">
        <w:rPr>
          <w:rFonts w:ascii="Times New Roman" w:hAnsi="Times New Roman" w:cs="Times New Roman"/>
          <w:b/>
          <w:bCs/>
        </w:rPr>
        <w:t>Spatiotemporal CNN (ST-CNN)</w:t>
      </w:r>
    </w:p>
    <w:p w14:paraId="254D86D1" w14:textId="1F3A8C10" w:rsidR="00426FAC" w:rsidRPr="00426FAC" w:rsidRDefault="00426FAC" w:rsidP="00426FAC">
      <w:pPr>
        <w:ind w:left="360"/>
        <w:jc w:val="both"/>
        <w:rPr>
          <w:rFonts w:ascii="Times New Roman" w:hAnsi="Times New Roman" w:cs="Times New Roman"/>
        </w:rPr>
      </w:pPr>
      <w:r w:rsidRPr="00426FAC">
        <w:rPr>
          <w:rFonts w:ascii="Times New Roman" w:hAnsi="Times New Roman" w:cs="Times New Roman"/>
        </w:rPr>
        <w:t>At each time step, traffic data from multiple intersections is passed through a graph-based convolution layer (which captures spatial relationships, like how traffic flows between nearby intersections). Then, a 1-D convolution is applied across the time window to learn short-term temporal patterns.</w:t>
      </w:r>
    </w:p>
    <w:p w14:paraId="5FB208A6" w14:textId="77777777" w:rsidR="00426FAC" w:rsidRPr="00426FAC" w:rsidRDefault="00426FAC" w:rsidP="00426FAC">
      <w:pPr>
        <w:numPr>
          <w:ilvl w:val="0"/>
          <w:numId w:val="4"/>
        </w:numPr>
        <w:jc w:val="both"/>
        <w:rPr>
          <w:rFonts w:ascii="Times New Roman" w:hAnsi="Times New Roman" w:cs="Times New Roman"/>
        </w:rPr>
      </w:pPr>
      <w:r w:rsidRPr="00426FAC">
        <w:rPr>
          <w:rFonts w:ascii="Times New Roman" w:hAnsi="Times New Roman" w:cs="Times New Roman"/>
          <w:b/>
          <w:bCs/>
        </w:rPr>
        <w:t>Sequence LSTM:</w:t>
      </w:r>
    </w:p>
    <w:p w14:paraId="2A39C16A" w14:textId="4C02AB36" w:rsidR="00426FAC" w:rsidRPr="00426FAC" w:rsidRDefault="00426FAC" w:rsidP="00426FAC">
      <w:pPr>
        <w:ind w:left="360"/>
        <w:jc w:val="both"/>
        <w:rPr>
          <w:rFonts w:ascii="Times New Roman" w:hAnsi="Times New Roman" w:cs="Times New Roman"/>
        </w:rPr>
      </w:pPr>
      <w:r w:rsidRPr="00426FAC">
        <w:rPr>
          <w:rFonts w:ascii="Times New Roman" w:hAnsi="Times New Roman" w:cs="Times New Roman"/>
        </w:rPr>
        <w:t>The features from the ST-CNN are fed into a two-layer LSTM network, which models longer-term temporal dependencies and remembers traffic patterns over time.</w:t>
      </w:r>
    </w:p>
    <w:p w14:paraId="04BDCFE9" w14:textId="77777777" w:rsidR="00426FAC" w:rsidRPr="00426FAC" w:rsidRDefault="00426FAC" w:rsidP="00426FAC">
      <w:pPr>
        <w:numPr>
          <w:ilvl w:val="0"/>
          <w:numId w:val="4"/>
        </w:numPr>
        <w:jc w:val="both"/>
        <w:rPr>
          <w:rFonts w:ascii="Times New Roman" w:hAnsi="Times New Roman" w:cs="Times New Roman"/>
        </w:rPr>
      </w:pPr>
      <w:r w:rsidRPr="00426FAC">
        <w:rPr>
          <w:rFonts w:ascii="Times New Roman" w:hAnsi="Times New Roman" w:cs="Times New Roman"/>
          <w:b/>
          <w:bCs/>
        </w:rPr>
        <w:t>Fusion Strategies:</w:t>
      </w:r>
    </w:p>
    <w:p w14:paraId="00DDCD4E" w14:textId="77777777" w:rsidR="00426FAC" w:rsidRPr="00426FAC" w:rsidRDefault="00426FAC" w:rsidP="00426FAC">
      <w:pPr>
        <w:ind w:left="1080"/>
        <w:jc w:val="both"/>
        <w:rPr>
          <w:rFonts w:ascii="Times New Roman" w:hAnsi="Times New Roman" w:cs="Times New Roman"/>
        </w:rPr>
      </w:pPr>
      <w:r w:rsidRPr="00426FAC">
        <w:rPr>
          <w:rFonts w:ascii="Times New Roman" w:hAnsi="Times New Roman" w:cs="Times New Roman"/>
        </w:rPr>
        <w:t>Early Fusion: Exogenous factors (like weather and events) are added directly to the input.</w:t>
      </w:r>
    </w:p>
    <w:p w14:paraId="5819CA87" w14:textId="77777777" w:rsidR="00426FAC" w:rsidRPr="00426FAC" w:rsidRDefault="00426FAC" w:rsidP="00426FAC">
      <w:pPr>
        <w:ind w:left="1080"/>
        <w:jc w:val="both"/>
        <w:rPr>
          <w:rFonts w:ascii="Times New Roman" w:hAnsi="Times New Roman" w:cs="Times New Roman"/>
        </w:rPr>
      </w:pPr>
      <w:r w:rsidRPr="00426FAC">
        <w:rPr>
          <w:rFonts w:ascii="Times New Roman" w:hAnsi="Times New Roman" w:cs="Times New Roman"/>
        </w:rPr>
        <w:t>Mid Fusion (attention-based): The LSTM hidden state attends to external features (weather/calendar), making the model more robust when some inputs are missing.</w:t>
      </w:r>
    </w:p>
    <w:p w14:paraId="707B88CA" w14:textId="77777777" w:rsidR="00426FAC" w:rsidRPr="00426FAC" w:rsidRDefault="00426FAC" w:rsidP="00426FAC">
      <w:pPr>
        <w:ind w:left="1080"/>
        <w:jc w:val="both"/>
        <w:rPr>
          <w:rFonts w:ascii="Times New Roman" w:hAnsi="Times New Roman" w:cs="Times New Roman"/>
        </w:rPr>
      </w:pPr>
      <w:r w:rsidRPr="00426FAC">
        <w:rPr>
          <w:rFonts w:ascii="Times New Roman" w:hAnsi="Times New Roman" w:cs="Times New Roman"/>
        </w:rPr>
        <w:t>Late Fusion: Predictions from different feature streams are averaged with learned weights.</w:t>
      </w:r>
    </w:p>
    <w:p w14:paraId="3FE62745" w14:textId="77777777" w:rsidR="00426FAC" w:rsidRPr="00426FAC" w:rsidRDefault="00426FAC" w:rsidP="00426FAC">
      <w:pPr>
        <w:numPr>
          <w:ilvl w:val="0"/>
          <w:numId w:val="4"/>
        </w:numPr>
        <w:jc w:val="both"/>
        <w:rPr>
          <w:rFonts w:ascii="Times New Roman" w:hAnsi="Times New Roman" w:cs="Times New Roman"/>
        </w:rPr>
      </w:pPr>
      <w:r w:rsidRPr="00426FAC">
        <w:rPr>
          <w:rFonts w:ascii="Times New Roman" w:hAnsi="Times New Roman" w:cs="Times New Roman"/>
          <w:b/>
          <w:bCs/>
        </w:rPr>
        <w:t>Prediction Head &amp; Loss:</w:t>
      </w:r>
    </w:p>
    <w:p w14:paraId="5F9C668D" w14:textId="3748E262" w:rsidR="00426FAC" w:rsidRPr="00426FAC" w:rsidRDefault="00426FAC" w:rsidP="00426FAC">
      <w:pPr>
        <w:ind w:left="360"/>
        <w:jc w:val="both"/>
        <w:rPr>
          <w:rFonts w:ascii="Times New Roman" w:hAnsi="Times New Roman" w:cs="Times New Roman"/>
        </w:rPr>
      </w:pPr>
      <w:r w:rsidRPr="00426FAC">
        <w:rPr>
          <w:rFonts w:ascii="Times New Roman" w:hAnsi="Times New Roman" w:cs="Times New Roman"/>
        </w:rPr>
        <w:t>The model outputs traffic forecasts for multiple horizons (5, 15, 30 minutes). Training uses a combination of Huber loss (robust to outliers) and quantile loss (to improve uncertainty estimation).</w:t>
      </w:r>
    </w:p>
    <w:p w14:paraId="0E17077E" w14:textId="77777777" w:rsidR="00426FAC" w:rsidRPr="00426FAC" w:rsidRDefault="00426FAC" w:rsidP="00426FAC">
      <w:pPr>
        <w:jc w:val="both"/>
        <w:rPr>
          <w:rFonts w:ascii="Times New Roman" w:hAnsi="Times New Roman" w:cs="Times New Roman"/>
          <w:b/>
          <w:bCs/>
        </w:rPr>
      </w:pPr>
      <w:r w:rsidRPr="00426FAC">
        <w:rPr>
          <w:rFonts w:ascii="Times New Roman" w:hAnsi="Times New Roman" w:cs="Times New Roman"/>
          <w:b/>
          <w:bCs/>
        </w:rPr>
        <w:t>6.4 Baselines</w:t>
      </w:r>
    </w:p>
    <w:p w14:paraId="24871F34" w14:textId="77777777" w:rsidR="00426FAC" w:rsidRPr="00426FAC" w:rsidRDefault="00426FAC" w:rsidP="00426FAC">
      <w:pPr>
        <w:jc w:val="both"/>
        <w:rPr>
          <w:rFonts w:ascii="Times New Roman" w:hAnsi="Times New Roman" w:cs="Times New Roman"/>
        </w:rPr>
      </w:pPr>
      <w:r w:rsidRPr="00426FAC">
        <w:rPr>
          <w:rFonts w:ascii="Times New Roman" w:hAnsi="Times New Roman" w:cs="Times New Roman"/>
        </w:rPr>
        <w:t>We compare our model against:</w:t>
      </w:r>
    </w:p>
    <w:p w14:paraId="6EC4CABB" w14:textId="77777777" w:rsidR="00426FAC" w:rsidRPr="00426FAC" w:rsidRDefault="00426FAC" w:rsidP="00426FAC">
      <w:pPr>
        <w:numPr>
          <w:ilvl w:val="0"/>
          <w:numId w:val="5"/>
        </w:numPr>
        <w:jc w:val="both"/>
        <w:rPr>
          <w:rFonts w:ascii="Times New Roman" w:hAnsi="Times New Roman" w:cs="Times New Roman"/>
        </w:rPr>
      </w:pPr>
      <w:r w:rsidRPr="00426FAC">
        <w:rPr>
          <w:rFonts w:ascii="Times New Roman" w:hAnsi="Times New Roman" w:cs="Times New Roman"/>
          <w:b/>
          <w:bCs/>
        </w:rPr>
        <w:t>Traditional:</w:t>
      </w:r>
      <w:r w:rsidRPr="00426FAC">
        <w:rPr>
          <w:rFonts w:ascii="Times New Roman" w:hAnsi="Times New Roman" w:cs="Times New Roman"/>
        </w:rPr>
        <w:t xml:space="preserve"> ARIMA, Support Vector Regression (SVR with RBF kernel).</w:t>
      </w:r>
    </w:p>
    <w:p w14:paraId="04967A17" w14:textId="278FBDBF" w:rsidR="00426FAC" w:rsidRPr="00426FAC" w:rsidRDefault="00426FAC" w:rsidP="00426FAC">
      <w:pPr>
        <w:numPr>
          <w:ilvl w:val="0"/>
          <w:numId w:val="5"/>
        </w:numPr>
        <w:jc w:val="both"/>
        <w:rPr>
          <w:rFonts w:ascii="Times New Roman" w:hAnsi="Times New Roman" w:cs="Times New Roman"/>
        </w:rPr>
      </w:pPr>
      <w:r w:rsidRPr="00426FAC">
        <w:rPr>
          <w:rFonts w:ascii="Times New Roman" w:hAnsi="Times New Roman" w:cs="Times New Roman"/>
          <w:b/>
          <w:bCs/>
        </w:rPr>
        <w:t>Deep Learning:</w:t>
      </w:r>
      <w:r w:rsidRPr="00426FAC">
        <w:rPr>
          <w:rFonts w:ascii="Times New Roman" w:hAnsi="Times New Roman" w:cs="Times New Roman"/>
        </w:rPr>
        <w:t xml:space="preserve"> Plain LSTM, </w:t>
      </w:r>
      <w:proofErr w:type="spellStart"/>
      <w:r w:rsidRPr="00426FAC">
        <w:rPr>
          <w:rFonts w:ascii="Times New Roman" w:hAnsi="Times New Roman" w:cs="Times New Roman"/>
        </w:rPr>
        <w:t>ConvLSTM</w:t>
      </w:r>
      <w:proofErr w:type="spellEnd"/>
      <w:r w:rsidRPr="00426FAC">
        <w:rPr>
          <w:rFonts w:ascii="Times New Roman" w:hAnsi="Times New Roman" w:cs="Times New Roman"/>
        </w:rPr>
        <w:t xml:space="preserve">, STGCN, DCRNN, and Graph </w:t>
      </w:r>
      <w:proofErr w:type="spellStart"/>
      <w:r w:rsidRPr="00426FAC">
        <w:rPr>
          <w:rFonts w:ascii="Times New Roman" w:hAnsi="Times New Roman" w:cs="Times New Roman"/>
        </w:rPr>
        <w:t>WaveNet</w:t>
      </w:r>
      <w:proofErr w:type="spellEnd"/>
      <w:r w:rsidRPr="00426FAC">
        <w:rPr>
          <w:rFonts w:ascii="Times New Roman" w:hAnsi="Times New Roman" w:cs="Times New Roman"/>
        </w:rPr>
        <w:t>.</w:t>
      </w:r>
      <w:r w:rsidRPr="00426FAC">
        <w:rPr>
          <w:rFonts w:ascii="Times New Roman" w:hAnsi="Times New Roman" w:cs="Times New Roman"/>
        </w:rPr>
        <w:br/>
        <w:t>(All baselines are re-trained on the same data splits for fairness.)</w:t>
      </w:r>
    </w:p>
    <w:p w14:paraId="1BD67BA8" w14:textId="77777777" w:rsidR="00426FAC" w:rsidRPr="00426FAC" w:rsidRDefault="00426FAC" w:rsidP="00426FAC">
      <w:pPr>
        <w:jc w:val="both"/>
        <w:rPr>
          <w:rFonts w:ascii="Times New Roman" w:hAnsi="Times New Roman" w:cs="Times New Roman"/>
          <w:b/>
          <w:bCs/>
        </w:rPr>
      </w:pPr>
      <w:r w:rsidRPr="00426FAC">
        <w:rPr>
          <w:rFonts w:ascii="Times New Roman" w:hAnsi="Times New Roman" w:cs="Times New Roman"/>
          <w:b/>
          <w:bCs/>
        </w:rPr>
        <w:t>6.5 Training &amp; Tools</w:t>
      </w:r>
    </w:p>
    <w:p w14:paraId="0E529175" w14:textId="77777777" w:rsidR="00426FAC" w:rsidRPr="00426FAC" w:rsidRDefault="00426FAC" w:rsidP="00426FAC">
      <w:pPr>
        <w:numPr>
          <w:ilvl w:val="0"/>
          <w:numId w:val="6"/>
        </w:numPr>
        <w:jc w:val="both"/>
        <w:rPr>
          <w:rFonts w:ascii="Times New Roman" w:hAnsi="Times New Roman" w:cs="Times New Roman"/>
        </w:rPr>
      </w:pPr>
      <w:r w:rsidRPr="00426FAC">
        <w:rPr>
          <w:rFonts w:ascii="Times New Roman" w:hAnsi="Times New Roman" w:cs="Times New Roman"/>
          <w:b/>
          <w:bCs/>
        </w:rPr>
        <w:t>Framework:</w:t>
      </w:r>
      <w:r w:rsidRPr="00426FAC">
        <w:rPr>
          <w:rFonts w:ascii="Times New Roman" w:hAnsi="Times New Roman" w:cs="Times New Roman"/>
        </w:rPr>
        <w:t xml:space="preserve"> </w:t>
      </w:r>
      <w:proofErr w:type="spellStart"/>
      <w:r w:rsidRPr="00426FAC">
        <w:rPr>
          <w:rFonts w:ascii="Times New Roman" w:hAnsi="Times New Roman" w:cs="Times New Roman"/>
        </w:rPr>
        <w:t>PyTorch</w:t>
      </w:r>
      <w:proofErr w:type="spellEnd"/>
      <w:r w:rsidRPr="00426FAC">
        <w:rPr>
          <w:rFonts w:ascii="Times New Roman" w:hAnsi="Times New Roman" w:cs="Times New Roman"/>
        </w:rPr>
        <w:t>.</w:t>
      </w:r>
    </w:p>
    <w:p w14:paraId="10A2FC8A" w14:textId="77777777" w:rsidR="00426FAC" w:rsidRPr="00426FAC" w:rsidRDefault="00426FAC" w:rsidP="00426FAC">
      <w:pPr>
        <w:numPr>
          <w:ilvl w:val="0"/>
          <w:numId w:val="6"/>
        </w:numPr>
        <w:jc w:val="both"/>
        <w:rPr>
          <w:rFonts w:ascii="Times New Roman" w:hAnsi="Times New Roman" w:cs="Times New Roman"/>
        </w:rPr>
      </w:pPr>
      <w:r w:rsidRPr="00426FAC">
        <w:rPr>
          <w:rFonts w:ascii="Times New Roman" w:hAnsi="Times New Roman" w:cs="Times New Roman"/>
          <w:b/>
          <w:bCs/>
        </w:rPr>
        <w:t>Optimizer:</w:t>
      </w:r>
      <w:r w:rsidRPr="00426FAC">
        <w:rPr>
          <w:rFonts w:ascii="Times New Roman" w:hAnsi="Times New Roman" w:cs="Times New Roman"/>
        </w:rPr>
        <w:t xml:space="preserve"> Adam (learning rate 1e-3) with cosine decay schedule.</w:t>
      </w:r>
    </w:p>
    <w:p w14:paraId="57BEF51A" w14:textId="77777777" w:rsidR="00426FAC" w:rsidRPr="00426FAC" w:rsidRDefault="00426FAC" w:rsidP="00426FAC">
      <w:pPr>
        <w:numPr>
          <w:ilvl w:val="0"/>
          <w:numId w:val="6"/>
        </w:numPr>
        <w:jc w:val="both"/>
        <w:rPr>
          <w:rFonts w:ascii="Times New Roman" w:hAnsi="Times New Roman" w:cs="Times New Roman"/>
        </w:rPr>
      </w:pPr>
      <w:r w:rsidRPr="00426FAC">
        <w:rPr>
          <w:rFonts w:ascii="Times New Roman" w:hAnsi="Times New Roman" w:cs="Times New Roman"/>
          <w:b/>
          <w:bCs/>
        </w:rPr>
        <w:t>Regularization:</w:t>
      </w:r>
      <w:r w:rsidRPr="00426FAC">
        <w:rPr>
          <w:rFonts w:ascii="Times New Roman" w:hAnsi="Times New Roman" w:cs="Times New Roman"/>
        </w:rPr>
        <w:t xml:space="preserve"> Early stopping based on validation MAE.</w:t>
      </w:r>
    </w:p>
    <w:p w14:paraId="53CDBE69" w14:textId="77777777" w:rsidR="00426FAC" w:rsidRPr="00426FAC" w:rsidRDefault="00426FAC" w:rsidP="00426FAC">
      <w:pPr>
        <w:numPr>
          <w:ilvl w:val="0"/>
          <w:numId w:val="6"/>
        </w:numPr>
        <w:jc w:val="both"/>
        <w:rPr>
          <w:rFonts w:ascii="Times New Roman" w:hAnsi="Times New Roman" w:cs="Times New Roman"/>
        </w:rPr>
      </w:pPr>
      <w:r w:rsidRPr="00426FAC">
        <w:rPr>
          <w:rFonts w:ascii="Times New Roman" w:hAnsi="Times New Roman" w:cs="Times New Roman"/>
          <w:b/>
          <w:bCs/>
        </w:rPr>
        <w:t>Precision:</w:t>
      </w:r>
      <w:r w:rsidRPr="00426FAC">
        <w:rPr>
          <w:rFonts w:ascii="Times New Roman" w:hAnsi="Times New Roman" w:cs="Times New Roman"/>
        </w:rPr>
        <w:t xml:space="preserve"> Mixed precision training for speed.</w:t>
      </w:r>
    </w:p>
    <w:p w14:paraId="170EA56D" w14:textId="77777777" w:rsidR="00426FAC" w:rsidRPr="00426FAC" w:rsidRDefault="00426FAC" w:rsidP="00426FAC">
      <w:pPr>
        <w:numPr>
          <w:ilvl w:val="0"/>
          <w:numId w:val="6"/>
        </w:numPr>
        <w:jc w:val="both"/>
        <w:rPr>
          <w:rFonts w:ascii="Times New Roman" w:hAnsi="Times New Roman" w:cs="Times New Roman"/>
        </w:rPr>
      </w:pPr>
      <w:r w:rsidRPr="00426FAC">
        <w:rPr>
          <w:rFonts w:ascii="Times New Roman" w:hAnsi="Times New Roman" w:cs="Times New Roman"/>
          <w:b/>
          <w:bCs/>
        </w:rPr>
        <w:t>Deployment Tests:</w:t>
      </w:r>
      <w:r w:rsidRPr="00426FAC">
        <w:rPr>
          <w:rFonts w:ascii="Times New Roman" w:hAnsi="Times New Roman" w:cs="Times New Roman"/>
        </w:rPr>
        <w:t xml:space="preserve"> Converted to ONNX Runtime, tested on x86 CPU (15 W TDP) and Jetson ARM devices for edge deployment.</w:t>
      </w:r>
    </w:p>
    <w:p w14:paraId="27ED13ED" w14:textId="297FA63C" w:rsidR="00426FAC" w:rsidRPr="00426FAC" w:rsidRDefault="00426FAC" w:rsidP="00426FAC">
      <w:pPr>
        <w:jc w:val="both"/>
        <w:rPr>
          <w:rFonts w:ascii="Times New Roman" w:hAnsi="Times New Roman" w:cs="Times New Roman"/>
        </w:rPr>
      </w:pPr>
    </w:p>
    <w:p w14:paraId="4D222FF5" w14:textId="77777777" w:rsidR="00426FAC" w:rsidRPr="00426FAC" w:rsidRDefault="00426FAC" w:rsidP="00426FAC">
      <w:pPr>
        <w:jc w:val="both"/>
        <w:rPr>
          <w:rFonts w:ascii="Times New Roman" w:hAnsi="Times New Roman" w:cs="Times New Roman"/>
          <w:b/>
          <w:bCs/>
        </w:rPr>
      </w:pPr>
      <w:r w:rsidRPr="00426FAC">
        <w:rPr>
          <w:rFonts w:ascii="Times New Roman" w:hAnsi="Times New Roman" w:cs="Times New Roman"/>
          <w:b/>
          <w:bCs/>
        </w:rPr>
        <w:lastRenderedPageBreak/>
        <w:t>6.6 Evaluation Metrics</w:t>
      </w:r>
    </w:p>
    <w:p w14:paraId="3396A112" w14:textId="77777777" w:rsidR="00426FAC" w:rsidRPr="00426FAC" w:rsidRDefault="00426FAC" w:rsidP="00426FAC">
      <w:pPr>
        <w:numPr>
          <w:ilvl w:val="0"/>
          <w:numId w:val="7"/>
        </w:numPr>
        <w:jc w:val="both"/>
        <w:rPr>
          <w:rFonts w:ascii="Times New Roman" w:hAnsi="Times New Roman" w:cs="Times New Roman"/>
        </w:rPr>
      </w:pPr>
      <w:r w:rsidRPr="00426FAC">
        <w:rPr>
          <w:rFonts w:ascii="Times New Roman" w:hAnsi="Times New Roman" w:cs="Times New Roman"/>
          <w:b/>
          <w:bCs/>
        </w:rPr>
        <w:t>Accuracy Metrics:</w:t>
      </w:r>
      <w:r w:rsidRPr="00426FAC">
        <w:rPr>
          <w:rFonts w:ascii="Times New Roman" w:hAnsi="Times New Roman" w:cs="Times New Roman"/>
        </w:rPr>
        <w:t xml:space="preserve"> Mean Absolute Error (MAE), Root Mean Square Error (RMSE), Mean Absolute Percentage Error (MAPE).</w:t>
      </w:r>
    </w:p>
    <w:p w14:paraId="34AE0BED" w14:textId="77777777" w:rsidR="00426FAC" w:rsidRPr="00426FAC" w:rsidRDefault="00426FAC" w:rsidP="00426FAC">
      <w:pPr>
        <w:numPr>
          <w:ilvl w:val="0"/>
          <w:numId w:val="7"/>
        </w:numPr>
        <w:jc w:val="both"/>
        <w:rPr>
          <w:rFonts w:ascii="Times New Roman" w:hAnsi="Times New Roman" w:cs="Times New Roman"/>
        </w:rPr>
      </w:pPr>
      <w:r w:rsidRPr="00426FAC">
        <w:rPr>
          <w:rFonts w:ascii="Times New Roman" w:hAnsi="Times New Roman" w:cs="Times New Roman"/>
          <w:b/>
          <w:bCs/>
        </w:rPr>
        <w:t>Calibration:</w:t>
      </w:r>
      <w:r w:rsidRPr="00426FAC">
        <w:rPr>
          <w:rFonts w:ascii="Times New Roman" w:hAnsi="Times New Roman" w:cs="Times New Roman"/>
        </w:rPr>
        <w:t xml:space="preserve"> Quantile calibration error to measure reliability of uncertainty estimates.</w:t>
      </w:r>
    </w:p>
    <w:p w14:paraId="140C5B84" w14:textId="77777777" w:rsidR="00426FAC" w:rsidRPr="00426FAC" w:rsidRDefault="00426FAC" w:rsidP="00426FAC">
      <w:pPr>
        <w:numPr>
          <w:ilvl w:val="0"/>
          <w:numId w:val="7"/>
        </w:numPr>
        <w:jc w:val="both"/>
        <w:rPr>
          <w:rFonts w:ascii="Times New Roman" w:hAnsi="Times New Roman" w:cs="Times New Roman"/>
        </w:rPr>
      </w:pPr>
      <w:r w:rsidRPr="00426FAC">
        <w:rPr>
          <w:rFonts w:ascii="Times New Roman" w:hAnsi="Times New Roman" w:cs="Times New Roman"/>
          <w:b/>
          <w:bCs/>
        </w:rPr>
        <w:t>Efficiency:</w:t>
      </w:r>
      <w:r w:rsidRPr="00426FAC">
        <w:rPr>
          <w:rFonts w:ascii="Times New Roman" w:hAnsi="Times New Roman" w:cs="Times New Roman"/>
        </w:rPr>
        <w:t xml:space="preserve"> Latency per forward pass (how fast the model predicts).</w:t>
      </w:r>
    </w:p>
    <w:p w14:paraId="06E867F9" w14:textId="081B4B75" w:rsidR="00365DF0" w:rsidRPr="0098301F" w:rsidRDefault="00426FAC" w:rsidP="0098301F">
      <w:pPr>
        <w:numPr>
          <w:ilvl w:val="0"/>
          <w:numId w:val="7"/>
        </w:numPr>
        <w:jc w:val="both"/>
        <w:rPr>
          <w:rFonts w:ascii="Times New Roman" w:hAnsi="Times New Roman" w:cs="Times New Roman"/>
        </w:rPr>
      </w:pPr>
      <w:r w:rsidRPr="00426FAC">
        <w:rPr>
          <w:rFonts w:ascii="Times New Roman" w:hAnsi="Times New Roman" w:cs="Times New Roman"/>
          <w:b/>
          <w:bCs/>
        </w:rPr>
        <w:t>Robustness:</w:t>
      </w:r>
      <w:r w:rsidRPr="00426FAC">
        <w:rPr>
          <w:rFonts w:ascii="Times New Roman" w:hAnsi="Times New Roman" w:cs="Times New Roman"/>
        </w:rPr>
        <w:t xml:space="preserve"> Stress-tested under random sensor dropouts (10–30%) and unplanned phase splits at intersections.</w:t>
      </w:r>
    </w:p>
    <w:p w14:paraId="1CE96738"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7. Results and Discussion</w:t>
      </w:r>
    </w:p>
    <w:p w14:paraId="70FF7EC9" w14:textId="2C0F45B6" w:rsidR="00365DF0" w:rsidRDefault="00365DF0" w:rsidP="00426FAC">
      <w:pPr>
        <w:jc w:val="both"/>
        <w:rPr>
          <w:rFonts w:ascii="Times New Roman" w:hAnsi="Times New Roman" w:cs="Times New Roman"/>
        </w:rPr>
      </w:pPr>
      <w:r w:rsidRPr="0098301F">
        <w:rPr>
          <w:rFonts w:ascii="Times New Roman" w:hAnsi="Times New Roman" w:cs="Times New Roman"/>
        </w:rPr>
        <w:t>Accuracy</w:t>
      </w:r>
      <w:r w:rsidR="00426FAC" w:rsidRPr="0098301F">
        <w:rPr>
          <w:rFonts w:ascii="Times New Roman" w:hAnsi="Times New Roman" w:cs="Times New Roman"/>
        </w:rPr>
        <w:t xml:space="preserve">: </w:t>
      </w:r>
      <w:r w:rsidRPr="0098301F">
        <w:rPr>
          <w:rFonts w:ascii="Times New Roman" w:hAnsi="Times New Roman" w:cs="Times New Roman"/>
        </w:rPr>
        <w:t>On C1 (156</w:t>
      </w:r>
      <w:r w:rsidRPr="00426FAC">
        <w:rPr>
          <w:rFonts w:ascii="Times New Roman" w:hAnsi="Times New Roman" w:cs="Times New Roman"/>
        </w:rPr>
        <w:t xml:space="preserve"> intersections), mid-attention fusion achieved:</w:t>
      </w:r>
    </w:p>
    <w:p w14:paraId="11A4D165" w14:textId="6BE3C0DF" w:rsidR="0098301F" w:rsidRPr="0098301F" w:rsidRDefault="0098301F" w:rsidP="0098301F">
      <w:pPr>
        <w:jc w:val="both"/>
        <w:rPr>
          <w:rFonts w:ascii="Times New Roman" w:hAnsi="Times New Roman" w:cs="Times New Roman"/>
          <w:b/>
          <w:bCs/>
        </w:rPr>
      </w:pPr>
      <w:r w:rsidRPr="0098301F">
        <w:rPr>
          <w:rFonts w:ascii="Times New Roman" w:hAnsi="Times New Roman" w:cs="Times New Roman"/>
          <w:b/>
          <w:bCs/>
        </w:rPr>
        <w:t xml:space="preserve">Table </w:t>
      </w:r>
      <w:r w:rsidRPr="0098301F">
        <w:rPr>
          <w:rFonts w:ascii="Times New Roman" w:hAnsi="Times New Roman" w:cs="Times New Roman"/>
          <w:b/>
          <w:bCs/>
        </w:rPr>
        <w:t>1</w:t>
      </w:r>
      <w:r w:rsidRPr="0098301F">
        <w:rPr>
          <w:rFonts w:ascii="Times New Roman" w:hAnsi="Times New Roman" w:cs="Times New Roman"/>
          <w:b/>
          <w:bCs/>
        </w:rPr>
        <w:t>. Forecasting Error Metrics Across Time Horizons for Traffic Flow Prediction</w:t>
      </w:r>
    </w:p>
    <w:tbl>
      <w:tblPr>
        <w:tblW w:w="61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4"/>
        <w:gridCol w:w="1814"/>
        <w:gridCol w:w="1957"/>
        <w:gridCol w:w="1355"/>
      </w:tblGrid>
      <w:tr w:rsidR="00365DF0" w:rsidRPr="00426FAC" w14:paraId="50CFC523" w14:textId="77777777" w:rsidTr="0098301F">
        <w:trPr>
          <w:trHeight w:val="709"/>
          <w:tblHeader/>
          <w:tblCellSpacing w:w="15" w:type="dxa"/>
          <w:jc w:val="center"/>
        </w:trPr>
        <w:tc>
          <w:tcPr>
            <w:tcW w:w="0" w:type="auto"/>
            <w:vAlign w:val="center"/>
            <w:hideMark/>
          </w:tcPr>
          <w:p w14:paraId="14AFD963"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Horizon</w:t>
            </w:r>
          </w:p>
        </w:tc>
        <w:tc>
          <w:tcPr>
            <w:tcW w:w="0" w:type="auto"/>
            <w:vAlign w:val="center"/>
            <w:hideMark/>
          </w:tcPr>
          <w:p w14:paraId="393361E3"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MAE (</w:t>
            </w:r>
            <w:proofErr w:type="spellStart"/>
            <w:r w:rsidRPr="00426FAC">
              <w:rPr>
                <w:rFonts w:ascii="Times New Roman" w:hAnsi="Times New Roman" w:cs="Times New Roman"/>
                <w:b/>
                <w:bCs/>
              </w:rPr>
              <w:t>veh</w:t>
            </w:r>
            <w:proofErr w:type="spellEnd"/>
            <w:r w:rsidRPr="00426FAC">
              <w:rPr>
                <w:rFonts w:ascii="Times New Roman" w:hAnsi="Times New Roman" w:cs="Times New Roman"/>
                <w:b/>
                <w:bCs/>
              </w:rPr>
              <w:t>/min)</w:t>
            </w:r>
          </w:p>
        </w:tc>
        <w:tc>
          <w:tcPr>
            <w:tcW w:w="0" w:type="auto"/>
            <w:vAlign w:val="center"/>
            <w:hideMark/>
          </w:tcPr>
          <w:p w14:paraId="033F20C7"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RMSE (</w:t>
            </w:r>
            <w:proofErr w:type="spellStart"/>
            <w:r w:rsidRPr="00426FAC">
              <w:rPr>
                <w:rFonts w:ascii="Times New Roman" w:hAnsi="Times New Roman" w:cs="Times New Roman"/>
                <w:b/>
                <w:bCs/>
              </w:rPr>
              <w:t>veh</w:t>
            </w:r>
            <w:proofErr w:type="spellEnd"/>
            <w:r w:rsidRPr="00426FAC">
              <w:rPr>
                <w:rFonts w:ascii="Times New Roman" w:hAnsi="Times New Roman" w:cs="Times New Roman"/>
                <w:b/>
                <w:bCs/>
              </w:rPr>
              <w:t>/min)</w:t>
            </w:r>
          </w:p>
        </w:tc>
        <w:tc>
          <w:tcPr>
            <w:tcW w:w="0" w:type="auto"/>
            <w:vAlign w:val="center"/>
            <w:hideMark/>
          </w:tcPr>
          <w:p w14:paraId="27D92792"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MAPE (%)</w:t>
            </w:r>
          </w:p>
        </w:tc>
      </w:tr>
      <w:tr w:rsidR="00365DF0" w:rsidRPr="00426FAC" w14:paraId="16EAD24B" w14:textId="77777777" w:rsidTr="0098301F">
        <w:trPr>
          <w:trHeight w:val="692"/>
          <w:tblCellSpacing w:w="15" w:type="dxa"/>
          <w:jc w:val="center"/>
        </w:trPr>
        <w:tc>
          <w:tcPr>
            <w:tcW w:w="0" w:type="auto"/>
            <w:vAlign w:val="center"/>
            <w:hideMark/>
          </w:tcPr>
          <w:p w14:paraId="4DCAA9EE"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rPr>
              <w:t>5 min</w:t>
            </w:r>
          </w:p>
        </w:tc>
        <w:tc>
          <w:tcPr>
            <w:tcW w:w="0" w:type="auto"/>
            <w:vAlign w:val="center"/>
            <w:hideMark/>
          </w:tcPr>
          <w:p w14:paraId="72E5DD9C"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3.9</w:t>
            </w:r>
          </w:p>
        </w:tc>
        <w:tc>
          <w:tcPr>
            <w:tcW w:w="0" w:type="auto"/>
            <w:vAlign w:val="center"/>
            <w:hideMark/>
          </w:tcPr>
          <w:p w14:paraId="777394D1"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6.1</w:t>
            </w:r>
          </w:p>
        </w:tc>
        <w:tc>
          <w:tcPr>
            <w:tcW w:w="0" w:type="auto"/>
            <w:vAlign w:val="center"/>
            <w:hideMark/>
          </w:tcPr>
          <w:p w14:paraId="28210C8A"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8.7</w:t>
            </w:r>
          </w:p>
        </w:tc>
      </w:tr>
      <w:tr w:rsidR="00365DF0" w:rsidRPr="00426FAC" w14:paraId="0234309C" w14:textId="77777777" w:rsidTr="0098301F">
        <w:trPr>
          <w:trHeight w:val="709"/>
          <w:tblCellSpacing w:w="15" w:type="dxa"/>
          <w:jc w:val="center"/>
        </w:trPr>
        <w:tc>
          <w:tcPr>
            <w:tcW w:w="0" w:type="auto"/>
            <w:vAlign w:val="center"/>
            <w:hideMark/>
          </w:tcPr>
          <w:p w14:paraId="499237A6"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rPr>
              <w:t>15 min</w:t>
            </w:r>
          </w:p>
        </w:tc>
        <w:tc>
          <w:tcPr>
            <w:tcW w:w="0" w:type="auto"/>
            <w:vAlign w:val="center"/>
            <w:hideMark/>
          </w:tcPr>
          <w:p w14:paraId="096DC22F"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5.4</w:t>
            </w:r>
          </w:p>
        </w:tc>
        <w:tc>
          <w:tcPr>
            <w:tcW w:w="0" w:type="auto"/>
            <w:vAlign w:val="center"/>
            <w:hideMark/>
          </w:tcPr>
          <w:p w14:paraId="52BF479C"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8.2</w:t>
            </w:r>
          </w:p>
        </w:tc>
        <w:tc>
          <w:tcPr>
            <w:tcW w:w="0" w:type="auto"/>
            <w:vAlign w:val="center"/>
            <w:hideMark/>
          </w:tcPr>
          <w:p w14:paraId="0F2B10E7"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11.9</w:t>
            </w:r>
          </w:p>
        </w:tc>
      </w:tr>
      <w:tr w:rsidR="00365DF0" w:rsidRPr="00426FAC" w14:paraId="2F531607" w14:textId="77777777" w:rsidTr="0098301F">
        <w:trPr>
          <w:trHeight w:val="709"/>
          <w:tblCellSpacing w:w="15" w:type="dxa"/>
          <w:jc w:val="center"/>
        </w:trPr>
        <w:tc>
          <w:tcPr>
            <w:tcW w:w="0" w:type="auto"/>
            <w:vAlign w:val="center"/>
            <w:hideMark/>
          </w:tcPr>
          <w:p w14:paraId="2739771D"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rPr>
              <w:t>30 min</w:t>
            </w:r>
          </w:p>
        </w:tc>
        <w:tc>
          <w:tcPr>
            <w:tcW w:w="0" w:type="auto"/>
            <w:vAlign w:val="center"/>
            <w:hideMark/>
          </w:tcPr>
          <w:p w14:paraId="629B4DFB"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6.8</w:t>
            </w:r>
          </w:p>
        </w:tc>
        <w:tc>
          <w:tcPr>
            <w:tcW w:w="0" w:type="auto"/>
            <w:vAlign w:val="center"/>
            <w:hideMark/>
          </w:tcPr>
          <w:p w14:paraId="7B0B7ABC"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10.1</w:t>
            </w:r>
          </w:p>
        </w:tc>
        <w:tc>
          <w:tcPr>
            <w:tcW w:w="0" w:type="auto"/>
            <w:vAlign w:val="center"/>
            <w:hideMark/>
          </w:tcPr>
          <w:p w14:paraId="0270755D" w14:textId="77777777" w:rsidR="00365DF0" w:rsidRPr="00426FAC" w:rsidRDefault="00365DF0" w:rsidP="00426FAC">
            <w:pPr>
              <w:jc w:val="both"/>
              <w:rPr>
                <w:rFonts w:ascii="Times New Roman" w:hAnsi="Times New Roman" w:cs="Times New Roman"/>
              </w:rPr>
            </w:pPr>
            <w:r w:rsidRPr="00426FAC">
              <w:rPr>
                <w:rFonts w:ascii="Times New Roman" w:hAnsi="Times New Roman" w:cs="Times New Roman"/>
                <w:b/>
                <w:bCs/>
              </w:rPr>
              <w:t>14.8</w:t>
            </w:r>
          </w:p>
        </w:tc>
      </w:tr>
    </w:tbl>
    <w:p w14:paraId="514D4A94" w14:textId="77777777" w:rsidR="00426FAC" w:rsidRDefault="00426FAC" w:rsidP="00426FAC">
      <w:pPr>
        <w:jc w:val="both"/>
        <w:rPr>
          <w:rFonts w:ascii="Times New Roman" w:hAnsi="Times New Roman" w:cs="Times New Roman"/>
        </w:rPr>
      </w:pPr>
    </w:p>
    <w:p w14:paraId="42331BA5" w14:textId="46B63A47" w:rsidR="0098301F" w:rsidRDefault="0098301F" w:rsidP="0098301F">
      <w:pPr>
        <w:jc w:val="center"/>
        <w:rPr>
          <w:rFonts w:ascii="Times New Roman" w:hAnsi="Times New Roman" w:cs="Times New Roman"/>
        </w:rPr>
      </w:pPr>
      <w:r>
        <w:rPr>
          <w:noProof/>
        </w:rPr>
        <w:drawing>
          <wp:inline distT="0" distB="0" distL="0" distR="0" wp14:anchorId="57E6A2BD" wp14:editId="45FE0A8C">
            <wp:extent cx="4572000" cy="2743200"/>
            <wp:effectExtent l="0" t="0" r="0" b="0"/>
            <wp:docPr id="163957515" name="Chart 1">
              <a:extLst xmlns:a="http://schemas.openxmlformats.org/drawingml/2006/main">
                <a:ext uri="{FF2B5EF4-FFF2-40B4-BE49-F238E27FC236}">
                  <a16:creationId xmlns:a16="http://schemas.microsoft.com/office/drawing/2014/main" id="{0B764677-6390-B743-8E82-D4693918D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CB8E573" w14:textId="42B4A9F2" w:rsidR="0098301F" w:rsidRPr="0098301F" w:rsidRDefault="0098301F" w:rsidP="0098301F">
      <w:pPr>
        <w:jc w:val="center"/>
        <w:rPr>
          <w:rFonts w:ascii="Times New Roman" w:hAnsi="Times New Roman" w:cs="Times New Roman"/>
          <w:b/>
          <w:bCs/>
        </w:rPr>
      </w:pPr>
      <w:r>
        <w:rPr>
          <w:rFonts w:ascii="Times New Roman" w:hAnsi="Times New Roman" w:cs="Times New Roman"/>
          <w:b/>
          <w:bCs/>
        </w:rPr>
        <w:t>Graph</w:t>
      </w:r>
      <w:r w:rsidRPr="0098301F">
        <w:rPr>
          <w:rFonts w:ascii="Times New Roman" w:hAnsi="Times New Roman" w:cs="Times New Roman"/>
          <w:b/>
          <w:bCs/>
        </w:rPr>
        <w:t xml:space="preserve"> </w:t>
      </w:r>
      <w:r w:rsidRPr="0098301F">
        <w:rPr>
          <w:rFonts w:ascii="Times New Roman" w:hAnsi="Times New Roman" w:cs="Times New Roman"/>
          <w:b/>
          <w:bCs/>
        </w:rPr>
        <w:t>1</w:t>
      </w:r>
      <w:r>
        <w:rPr>
          <w:rFonts w:ascii="Times New Roman" w:hAnsi="Times New Roman" w:cs="Times New Roman"/>
          <w:b/>
          <w:bCs/>
        </w:rPr>
        <w:t>:</w:t>
      </w:r>
      <w:r w:rsidRPr="0098301F">
        <w:rPr>
          <w:rFonts w:ascii="Times New Roman" w:hAnsi="Times New Roman" w:cs="Times New Roman"/>
          <w:b/>
          <w:bCs/>
        </w:rPr>
        <w:t xml:space="preserve"> Error Metrics Across Forecast Horizons for Traffic Flow Prediction</w:t>
      </w:r>
    </w:p>
    <w:p w14:paraId="376EF7C6" w14:textId="77777777" w:rsidR="0098301F" w:rsidRDefault="0098301F" w:rsidP="0098301F">
      <w:pPr>
        <w:jc w:val="center"/>
        <w:rPr>
          <w:rFonts w:ascii="Times New Roman" w:hAnsi="Times New Roman" w:cs="Times New Roman"/>
        </w:rPr>
      </w:pPr>
    </w:p>
    <w:p w14:paraId="2180C897" w14:textId="506F1A35" w:rsidR="00365DF0" w:rsidRPr="0098301F" w:rsidRDefault="00365DF0" w:rsidP="00426FAC">
      <w:pPr>
        <w:jc w:val="both"/>
        <w:rPr>
          <w:rFonts w:ascii="Times New Roman" w:hAnsi="Times New Roman" w:cs="Times New Roman"/>
        </w:rPr>
      </w:pPr>
      <w:r w:rsidRPr="00426FAC">
        <w:rPr>
          <w:rFonts w:ascii="Times New Roman" w:hAnsi="Times New Roman" w:cs="Times New Roman"/>
        </w:rPr>
        <w:lastRenderedPageBreak/>
        <w:t xml:space="preserve">Improvements over </w:t>
      </w:r>
      <w:r w:rsidRPr="0098301F">
        <w:rPr>
          <w:rFonts w:ascii="Times New Roman" w:hAnsi="Times New Roman" w:cs="Times New Roman"/>
        </w:rPr>
        <w:t xml:space="preserve">best deep baseline (Graph </w:t>
      </w:r>
      <w:proofErr w:type="spellStart"/>
      <w:r w:rsidRPr="0098301F">
        <w:rPr>
          <w:rFonts w:ascii="Times New Roman" w:hAnsi="Times New Roman" w:cs="Times New Roman"/>
        </w:rPr>
        <w:t>WaveNet</w:t>
      </w:r>
      <w:proofErr w:type="spellEnd"/>
      <w:r w:rsidRPr="0098301F">
        <w:rPr>
          <w:rFonts w:ascii="Times New Roman" w:hAnsi="Times New Roman" w:cs="Times New Roman"/>
        </w:rPr>
        <w:t xml:space="preserve">) </w:t>
      </w:r>
      <w:proofErr w:type="gramStart"/>
      <w:r w:rsidRPr="0098301F">
        <w:rPr>
          <w:rFonts w:ascii="Times New Roman" w:hAnsi="Times New Roman" w:cs="Times New Roman"/>
        </w:rPr>
        <w:t>were</w:t>
      </w:r>
      <w:proofErr w:type="gramEnd"/>
      <w:r w:rsidRPr="0098301F">
        <w:rPr>
          <w:rFonts w:ascii="Times New Roman" w:hAnsi="Times New Roman" w:cs="Times New Roman"/>
        </w:rPr>
        <w:t xml:space="preserve"> −9–12% MAE, −7–10% RMSE; over </w:t>
      </w:r>
      <w:proofErr w:type="spellStart"/>
      <w:r w:rsidRPr="0098301F">
        <w:rPr>
          <w:rFonts w:ascii="Times New Roman" w:hAnsi="Times New Roman" w:cs="Times New Roman"/>
        </w:rPr>
        <w:t>ConvLSTM</w:t>
      </w:r>
      <w:proofErr w:type="spellEnd"/>
      <w:r w:rsidRPr="0098301F">
        <w:rPr>
          <w:rFonts w:ascii="Times New Roman" w:hAnsi="Times New Roman" w:cs="Times New Roman"/>
        </w:rPr>
        <w:t xml:space="preserve">/LSTM, −14–17% MAE. On C2, relative gains </w:t>
      </w:r>
      <w:proofErr w:type="gramStart"/>
      <w:r w:rsidRPr="0098301F">
        <w:rPr>
          <w:rFonts w:ascii="Times New Roman" w:hAnsi="Times New Roman" w:cs="Times New Roman"/>
        </w:rPr>
        <w:t>were</w:t>
      </w:r>
      <w:proofErr w:type="gramEnd"/>
      <w:r w:rsidRPr="0098301F">
        <w:rPr>
          <w:rFonts w:ascii="Times New Roman" w:hAnsi="Times New Roman" w:cs="Times New Roman"/>
        </w:rPr>
        <w:t xml:space="preserve"> similar though absolute errors were higher during event days.</w:t>
      </w:r>
    </w:p>
    <w:p w14:paraId="649BFC41" w14:textId="4A4EA9C5" w:rsidR="00365DF0" w:rsidRPr="0098301F" w:rsidRDefault="00365DF0" w:rsidP="00426FAC">
      <w:pPr>
        <w:jc w:val="both"/>
        <w:rPr>
          <w:rFonts w:ascii="Times New Roman" w:hAnsi="Times New Roman" w:cs="Times New Roman"/>
        </w:rPr>
      </w:pPr>
      <w:r w:rsidRPr="0098301F">
        <w:rPr>
          <w:rFonts w:ascii="Times New Roman" w:hAnsi="Times New Roman" w:cs="Times New Roman"/>
        </w:rPr>
        <w:t>Fusion ablations</w:t>
      </w:r>
      <w:r w:rsidR="0098301F">
        <w:rPr>
          <w:rFonts w:ascii="Times New Roman" w:hAnsi="Times New Roman" w:cs="Times New Roman"/>
        </w:rPr>
        <w:t>:</w:t>
      </w:r>
      <w:r w:rsidRPr="0098301F">
        <w:rPr>
          <w:rFonts w:ascii="Times New Roman" w:hAnsi="Times New Roman" w:cs="Times New Roman"/>
        </w:rPr>
        <w:t xml:space="preserve"> Mid-attention outperformed early fusion by ~1.5–2.2% MAE and late fusion by ~0.8–1.3%, especially under sensor dropouts (20% missing), confirming robustness benefits of attention</w:t>
      </w:r>
      <w:r w:rsidR="0098301F">
        <w:rPr>
          <w:rFonts w:ascii="Times New Roman" w:hAnsi="Times New Roman" w:cs="Times New Roman"/>
        </w:rPr>
        <w:t>.</w:t>
      </w:r>
    </w:p>
    <w:p w14:paraId="4F293AAE" w14:textId="6AE4BD6C" w:rsidR="00365DF0" w:rsidRPr="0098301F" w:rsidRDefault="00365DF0" w:rsidP="00426FAC">
      <w:pPr>
        <w:jc w:val="both"/>
        <w:rPr>
          <w:rFonts w:ascii="Times New Roman" w:hAnsi="Times New Roman" w:cs="Times New Roman"/>
        </w:rPr>
      </w:pPr>
      <w:r w:rsidRPr="0098301F">
        <w:rPr>
          <w:rFonts w:ascii="Times New Roman" w:hAnsi="Times New Roman" w:cs="Times New Roman"/>
        </w:rPr>
        <w:t>Exogenous impact</w:t>
      </w:r>
      <w:r w:rsidR="0098301F">
        <w:rPr>
          <w:rFonts w:ascii="Times New Roman" w:hAnsi="Times New Roman" w:cs="Times New Roman"/>
        </w:rPr>
        <w:t>:</w:t>
      </w:r>
      <w:r w:rsidRPr="0098301F">
        <w:rPr>
          <w:rFonts w:ascii="Times New Roman" w:hAnsi="Times New Roman" w:cs="Times New Roman"/>
        </w:rPr>
        <w:t xml:space="preserve"> Weather and calendar </w:t>
      </w:r>
      <w:proofErr w:type="gramStart"/>
      <w:r w:rsidRPr="0098301F">
        <w:rPr>
          <w:rFonts w:ascii="Times New Roman" w:hAnsi="Times New Roman" w:cs="Times New Roman"/>
        </w:rPr>
        <w:t>features</w:t>
      </w:r>
      <w:proofErr w:type="gramEnd"/>
      <w:r w:rsidRPr="0098301F">
        <w:rPr>
          <w:rFonts w:ascii="Times New Roman" w:hAnsi="Times New Roman" w:cs="Times New Roman"/>
        </w:rPr>
        <w:t xml:space="preserve"> reduced peak-hour MAE by ~6%; incident flags helped 30-min horizon stability.</w:t>
      </w:r>
    </w:p>
    <w:p w14:paraId="7BBD02B8" w14:textId="078C058D" w:rsidR="00365DF0" w:rsidRPr="0098301F" w:rsidRDefault="00365DF0" w:rsidP="00426FAC">
      <w:pPr>
        <w:jc w:val="both"/>
        <w:rPr>
          <w:rFonts w:ascii="Times New Roman" w:hAnsi="Times New Roman" w:cs="Times New Roman"/>
        </w:rPr>
      </w:pPr>
      <w:r w:rsidRPr="0098301F">
        <w:rPr>
          <w:rFonts w:ascii="Times New Roman" w:hAnsi="Times New Roman" w:cs="Times New Roman"/>
        </w:rPr>
        <w:t>Latency &amp; deployment</w:t>
      </w:r>
      <w:r w:rsidR="0098301F">
        <w:rPr>
          <w:rFonts w:ascii="Times New Roman" w:hAnsi="Times New Roman" w:cs="Times New Roman"/>
        </w:rPr>
        <w:t>:</w:t>
      </w:r>
      <w:r w:rsidRPr="0098301F">
        <w:rPr>
          <w:rFonts w:ascii="Times New Roman" w:hAnsi="Times New Roman" w:cs="Times New Roman"/>
        </w:rPr>
        <w:t xml:space="preserve"> The compact model (</w:t>
      </w:r>
      <w:proofErr w:type="spellStart"/>
      <w:r w:rsidRPr="0098301F">
        <w:rPr>
          <w:rFonts w:ascii="Times New Roman" w:hAnsi="Times New Roman" w:cs="Times New Roman"/>
        </w:rPr>
        <w:t>depthwise</w:t>
      </w:r>
      <w:proofErr w:type="spellEnd"/>
      <w:r w:rsidRPr="0098301F">
        <w:rPr>
          <w:rFonts w:ascii="Times New Roman" w:hAnsi="Times New Roman" w:cs="Times New Roman"/>
        </w:rPr>
        <w:t xml:space="preserve"> ST-CNN + 1-layer LSTM) achieved 22–28 </w:t>
      </w:r>
      <w:proofErr w:type="spellStart"/>
      <w:r w:rsidRPr="0098301F">
        <w:rPr>
          <w:rFonts w:ascii="Times New Roman" w:hAnsi="Times New Roman" w:cs="Times New Roman"/>
        </w:rPr>
        <w:t>ms</w:t>
      </w:r>
      <w:proofErr w:type="spellEnd"/>
      <w:r w:rsidRPr="0098301F">
        <w:rPr>
          <w:rFonts w:ascii="Times New Roman" w:hAnsi="Times New Roman" w:cs="Times New Roman"/>
        </w:rPr>
        <w:t xml:space="preserve">/horizon on edge CPU and &lt;10 </w:t>
      </w:r>
      <w:proofErr w:type="spellStart"/>
      <w:r w:rsidRPr="0098301F">
        <w:rPr>
          <w:rFonts w:ascii="Times New Roman" w:hAnsi="Times New Roman" w:cs="Times New Roman"/>
        </w:rPr>
        <w:t>ms</w:t>
      </w:r>
      <w:proofErr w:type="spellEnd"/>
      <w:r w:rsidRPr="0098301F">
        <w:rPr>
          <w:rFonts w:ascii="Times New Roman" w:hAnsi="Times New Roman" w:cs="Times New Roman"/>
        </w:rPr>
        <w:t xml:space="preserve"> on Jetson GPU for 200-node graphs, enabling cabinet-level inference at 1-min cadence.</w:t>
      </w:r>
    </w:p>
    <w:p w14:paraId="1235C1E9" w14:textId="46D3C11C" w:rsidR="0098301F" w:rsidRPr="00426FAC" w:rsidRDefault="00365DF0" w:rsidP="0098301F">
      <w:pPr>
        <w:jc w:val="both"/>
        <w:rPr>
          <w:rFonts w:ascii="Times New Roman" w:hAnsi="Times New Roman" w:cs="Times New Roman"/>
        </w:rPr>
      </w:pPr>
      <w:r w:rsidRPr="0098301F">
        <w:rPr>
          <w:rFonts w:ascii="Times New Roman" w:hAnsi="Times New Roman" w:cs="Times New Roman"/>
        </w:rPr>
        <w:t>Error analysis</w:t>
      </w:r>
      <w:r w:rsidR="0098301F">
        <w:rPr>
          <w:rFonts w:ascii="Times New Roman" w:hAnsi="Times New Roman" w:cs="Times New Roman"/>
        </w:rPr>
        <w:t>:</w:t>
      </w:r>
      <w:r w:rsidRPr="0098301F">
        <w:rPr>
          <w:rFonts w:ascii="Times New Roman" w:hAnsi="Times New Roman" w:cs="Times New Roman"/>
        </w:rPr>
        <w:t xml:space="preserve"> Misses clustered at sudden split-phase insertions and detector faults; adding </w:t>
      </w:r>
      <w:proofErr w:type="spellStart"/>
      <w:r w:rsidRPr="0098301F">
        <w:rPr>
          <w:rFonts w:ascii="Times New Roman" w:hAnsi="Times New Roman" w:cs="Times New Roman"/>
        </w:rPr>
        <w:t>SPaT</w:t>
      </w:r>
      <w:proofErr w:type="spellEnd"/>
      <w:r w:rsidRPr="0098301F">
        <w:rPr>
          <w:rFonts w:ascii="Times New Roman" w:hAnsi="Times New Roman" w:cs="Times New Roman"/>
        </w:rPr>
        <w:t xml:space="preserve">-derived phase transitions improved those cases. Results align with graph-temporal literature showing the value of learned adjacency and dilated temporal </w:t>
      </w:r>
      <w:proofErr w:type="spellStart"/>
      <w:r w:rsidRPr="0098301F">
        <w:rPr>
          <w:rFonts w:ascii="Times New Roman" w:hAnsi="Times New Roman" w:cs="Times New Roman"/>
        </w:rPr>
        <w:t>modeling</w:t>
      </w:r>
      <w:proofErr w:type="spellEnd"/>
      <w:r w:rsidRPr="0098301F">
        <w:rPr>
          <w:rFonts w:ascii="Times New Roman" w:hAnsi="Times New Roman" w:cs="Times New Roman"/>
        </w:rPr>
        <w:t xml:space="preserve"> </w:t>
      </w:r>
    </w:p>
    <w:p w14:paraId="5D7598A9"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8. Limitations of the Study</w:t>
      </w:r>
    </w:p>
    <w:p w14:paraId="036E6649" w14:textId="2D20EC87" w:rsidR="00365DF0" w:rsidRPr="00426FAC" w:rsidRDefault="00365DF0" w:rsidP="00426FAC">
      <w:pPr>
        <w:jc w:val="both"/>
        <w:rPr>
          <w:rFonts w:ascii="Times New Roman" w:hAnsi="Times New Roman" w:cs="Times New Roman"/>
        </w:rPr>
      </w:pPr>
      <w:r w:rsidRPr="00426FAC">
        <w:rPr>
          <w:rFonts w:ascii="Times New Roman" w:hAnsi="Times New Roman" w:cs="Times New Roman"/>
        </w:rPr>
        <w:t xml:space="preserve">First, results are </w:t>
      </w:r>
      <w:r w:rsidRPr="0098301F">
        <w:rPr>
          <w:rFonts w:ascii="Times New Roman" w:hAnsi="Times New Roman" w:cs="Times New Roman"/>
        </w:rPr>
        <w:t xml:space="preserve">from retrospective operational data in two cities; transferability to different timing policies and sensing stacks may require re-tuning (Li et al., 2018). Second, our incident features are coarse; richer event semantics could further improve 30-min horizons. Third, detector noise and label leakage (e.g., queue estimates) may bias performance if not carefully validated. Fourth, we assume benign faults; adversarial spoofing or systemic outages were not </w:t>
      </w:r>
      <w:proofErr w:type="spellStart"/>
      <w:r w:rsidRPr="0098301F">
        <w:rPr>
          <w:rFonts w:ascii="Times New Roman" w:hAnsi="Times New Roman" w:cs="Times New Roman"/>
        </w:rPr>
        <w:t>modeled</w:t>
      </w:r>
      <w:proofErr w:type="spellEnd"/>
      <w:r w:rsidRPr="0098301F">
        <w:rPr>
          <w:rFonts w:ascii="Times New Roman" w:hAnsi="Times New Roman" w:cs="Times New Roman"/>
        </w:rPr>
        <w:t xml:space="preserve"> (Zhang et al., 2020). Finally, while we report edge latency, true cabinet environments face thermal/power constraints that can affect sustained throughput. </w:t>
      </w:r>
    </w:p>
    <w:p w14:paraId="3D56BEA9" w14:textId="44A42125" w:rsidR="00365DF0" w:rsidRPr="00426FAC" w:rsidRDefault="00365DF0" w:rsidP="00426FAC">
      <w:pPr>
        <w:jc w:val="both"/>
        <w:rPr>
          <w:rFonts w:ascii="Times New Roman" w:hAnsi="Times New Roman" w:cs="Times New Roman"/>
        </w:rPr>
      </w:pPr>
    </w:p>
    <w:p w14:paraId="43DD1F74"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9. Future Scope</w:t>
      </w:r>
    </w:p>
    <w:p w14:paraId="1A7BDFDA" w14:textId="68C1A966" w:rsidR="00365DF0" w:rsidRPr="00426FAC" w:rsidRDefault="00365DF0" w:rsidP="0098301F">
      <w:pPr>
        <w:jc w:val="both"/>
        <w:rPr>
          <w:rFonts w:ascii="Times New Roman" w:hAnsi="Times New Roman" w:cs="Times New Roman"/>
        </w:rPr>
      </w:pPr>
      <w:r w:rsidRPr="00426FAC">
        <w:rPr>
          <w:rFonts w:ascii="Times New Roman" w:hAnsi="Times New Roman" w:cs="Times New Roman"/>
        </w:rPr>
        <w:t xml:space="preserve">Promising directions </w:t>
      </w:r>
      <w:r w:rsidRPr="0098301F">
        <w:rPr>
          <w:rFonts w:ascii="Times New Roman" w:hAnsi="Times New Roman" w:cs="Times New Roman"/>
        </w:rPr>
        <w:t>include adaptive adjacency using attention over dynamic connectivity (events, closures), multitask learning with phase split/queue prediction, and probabilistic forecasting (ensembles/normalizing flows) for risk-aware control (Guo et al., 2019; Wu et al., 2019). Integrations with reinforcement learning for signal control could close the loop, using our forecasts as state features (Wei et al., 2019). Finally, federated learning across cities and drift detection for seasonal changes can harden real-world deployments.</w:t>
      </w:r>
      <w:r w:rsidRPr="00426FAC">
        <w:rPr>
          <w:rFonts w:ascii="Times New Roman" w:hAnsi="Times New Roman" w:cs="Times New Roman"/>
        </w:rPr>
        <w:t xml:space="preserve"> </w:t>
      </w:r>
    </w:p>
    <w:p w14:paraId="1D47663E" w14:textId="77777777"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t>10. Conclusion</w:t>
      </w:r>
    </w:p>
    <w:p w14:paraId="08177441" w14:textId="688CAF9B" w:rsidR="00365DF0" w:rsidRPr="00426FAC" w:rsidRDefault="00365DF0" w:rsidP="0098301F">
      <w:pPr>
        <w:jc w:val="both"/>
        <w:rPr>
          <w:rFonts w:ascii="Times New Roman" w:hAnsi="Times New Roman" w:cs="Times New Roman"/>
        </w:rPr>
      </w:pPr>
      <w:r w:rsidRPr="0098301F">
        <w:rPr>
          <w:rFonts w:ascii="Times New Roman" w:hAnsi="Times New Roman" w:cs="Times New Roman"/>
        </w:rPr>
        <w:t xml:space="preserve">A spatiotemporal CNN + sequence-level LSTM with attention-based fusion of exogenous signals delivers accurate, robust, and low-latency forecasts at the intersection level. Consistent gains over strong baselines, resilience to missing sensors, and edge-suitable inference make the approach practical for adaptive control and </w:t>
      </w:r>
      <w:proofErr w:type="spellStart"/>
      <w:r w:rsidRPr="0098301F">
        <w:rPr>
          <w:rFonts w:ascii="Times New Roman" w:hAnsi="Times New Roman" w:cs="Times New Roman"/>
        </w:rPr>
        <w:t>traveler</w:t>
      </w:r>
      <w:proofErr w:type="spellEnd"/>
      <w:r w:rsidRPr="0098301F">
        <w:rPr>
          <w:rFonts w:ascii="Times New Roman" w:hAnsi="Times New Roman" w:cs="Times New Roman"/>
        </w:rPr>
        <w:t xml:space="preserve"> information systems. Future work on dynamic adjacency, probabilistic outputs, and control integration can further enhance network performance.</w:t>
      </w:r>
    </w:p>
    <w:p w14:paraId="06D3A055" w14:textId="57218ABA" w:rsidR="00365DF0" w:rsidRPr="00426FAC" w:rsidRDefault="00365DF0" w:rsidP="00426FAC">
      <w:pPr>
        <w:jc w:val="both"/>
        <w:rPr>
          <w:rFonts w:ascii="Times New Roman" w:hAnsi="Times New Roman" w:cs="Times New Roman"/>
          <w:b/>
          <w:bCs/>
        </w:rPr>
      </w:pPr>
      <w:r w:rsidRPr="00426FAC">
        <w:rPr>
          <w:rFonts w:ascii="Times New Roman" w:hAnsi="Times New Roman" w:cs="Times New Roman"/>
          <w:b/>
          <w:bCs/>
        </w:rPr>
        <w:lastRenderedPageBreak/>
        <w:t xml:space="preserve">References </w:t>
      </w:r>
    </w:p>
    <w:p w14:paraId="7FBA91A0"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Bai, J., Yao, L., Li, J., Wang, X., &amp; Wang, C. (2020). Adaptive graph convolutional recurrent network for traffic forecasting. </w:t>
      </w:r>
      <w:r w:rsidRPr="0098301F">
        <w:rPr>
          <w:rFonts w:ascii="Times New Roman" w:hAnsi="Times New Roman" w:cs="Times New Roman"/>
          <w:i/>
          <w:iCs/>
        </w:rPr>
        <w:t>Neurocomputing, 410</w:t>
      </w:r>
      <w:r w:rsidRPr="0098301F">
        <w:rPr>
          <w:rFonts w:ascii="Times New Roman" w:hAnsi="Times New Roman" w:cs="Times New Roman"/>
        </w:rPr>
        <w:t>, 213–222. https://doi.org/10.1016/j.neucom.2020.05.084</w:t>
      </w:r>
    </w:p>
    <w:p w14:paraId="3371A288"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Guo, S., Lin, Y., Feng, N., Song, C., &amp; Wan, H. (2019). Attention based spatial-temporal graph convolutional networks for traffic flow forecasting. </w:t>
      </w:r>
      <w:r w:rsidRPr="0098301F">
        <w:rPr>
          <w:rFonts w:ascii="Times New Roman" w:hAnsi="Times New Roman" w:cs="Times New Roman"/>
          <w:i/>
          <w:iCs/>
        </w:rPr>
        <w:t>AAAI</w:t>
      </w:r>
      <w:r w:rsidRPr="0098301F">
        <w:rPr>
          <w:rFonts w:ascii="Times New Roman" w:hAnsi="Times New Roman" w:cs="Times New Roman"/>
        </w:rPr>
        <w:t>, 922–929.</w:t>
      </w:r>
    </w:p>
    <w:p w14:paraId="29751B8A"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Hoang, N., Kieu, L.-M., &amp; Vo, N.-S. (2016). A review of the effects of weather on traffic flow. </w:t>
      </w:r>
      <w:r w:rsidRPr="0098301F">
        <w:rPr>
          <w:rFonts w:ascii="Times New Roman" w:hAnsi="Times New Roman" w:cs="Times New Roman"/>
          <w:i/>
          <w:iCs/>
        </w:rPr>
        <w:t>Proceedings of the Eastern Asia Society for Transportation Studies, 11</w:t>
      </w:r>
      <w:r w:rsidRPr="0098301F">
        <w:rPr>
          <w:rFonts w:ascii="Times New Roman" w:hAnsi="Times New Roman" w:cs="Times New Roman"/>
        </w:rPr>
        <w:t>, 1841–1856.</w:t>
      </w:r>
    </w:p>
    <w:p w14:paraId="0CAE58B3"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Hochreiter, S., &amp; </w:t>
      </w:r>
      <w:proofErr w:type="spellStart"/>
      <w:r w:rsidRPr="0098301F">
        <w:rPr>
          <w:rFonts w:ascii="Times New Roman" w:hAnsi="Times New Roman" w:cs="Times New Roman"/>
        </w:rPr>
        <w:t>Schmidhuber</w:t>
      </w:r>
      <w:proofErr w:type="spellEnd"/>
      <w:r w:rsidRPr="0098301F">
        <w:rPr>
          <w:rFonts w:ascii="Times New Roman" w:hAnsi="Times New Roman" w:cs="Times New Roman"/>
        </w:rPr>
        <w:t xml:space="preserve">, J. (1997). Long short-term memory. </w:t>
      </w:r>
      <w:r w:rsidRPr="0098301F">
        <w:rPr>
          <w:rFonts w:ascii="Times New Roman" w:hAnsi="Times New Roman" w:cs="Times New Roman"/>
          <w:i/>
          <w:iCs/>
        </w:rPr>
        <w:t>Neural Computation, 9</w:t>
      </w:r>
      <w:r w:rsidRPr="0098301F">
        <w:rPr>
          <w:rFonts w:ascii="Times New Roman" w:hAnsi="Times New Roman" w:cs="Times New Roman"/>
        </w:rPr>
        <w:t>(8), 1735–1780. https://doi.org/10.1162/neco.1997.9.8.1735</w:t>
      </w:r>
    </w:p>
    <w:p w14:paraId="178D7D28"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Li, Y., Yu, R., Shahabi, C., &amp; Liu, Y. (2018). Diffusion convolutional recurrent neural network: Data-driven traffic forecasting. </w:t>
      </w:r>
      <w:r w:rsidRPr="0098301F">
        <w:rPr>
          <w:rFonts w:ascii="Times New Roman" w:hAnsi="Times New Roman" w:cs="Times New Roman"/>
          <w:i/>
          <w:iCs/>
        </w:rPr>
        <w:t>International Conference on Learning Representations</w:t>
      </w:r>
      <w:r w:rsidRPr="0098301F">
        <w:rPr>
          <w:rFonts w:ascii="Times New Roman" w:hAnsi="Times New Roman" w:cs="Times New Roman"/>
        </w:rPr>
        <w:t>.</w:t>
      </w:r>
    </w:p>
    <w:p w14:paraId="2A072EDD"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Shi, X., Chen, Z., Wang, H., Yeung, D.-Y., Wong, W.-K., &amp; Woo, W.-C. (2015). Convolutional LSTM network: A machine learning approach for precipitation nowcasting. </w:t>
      </w:r>
      <w:r w:rsidRPr="0098301F">
        <w:rPr>
          <w:rFonts w:ascii="Times New Roman" w:hAnsi="Times New Roman" w:cs="Times New Roman"/>
          <w:i/>
          <w:iCs/>
        </w:rPr>
        <w:t>NIPS</w:t>
      </w:r>
      <w:r w:rsidRPr="0098301F">
        <w:rPr>
          <w:rFonts w:ascii="Times New Roman" w:hAnsi="Times New Roman" w:cs="Times New Roman"/>
        </w:rPr>
        <w:t>, 802–810.</w:t>
      </w:r>
    </w:p>
    <w:p w14:paraId="709DAB20" w14:textId="77777777" w:rsidR="00365DF0" w:rsidRPr="0098301F" w:rsidRDefault="00365DF0" w:rsidP="0098301F">
      <w:pPr>
        <w:pStyle w:val="ListParagraph"/>
        <w:numPr>
          <w:ilvl w:val="0"/>
          <w:numId w:val="8"/>
        </w:numPr>
        <w:jc w:val="both"/>
        <w:rPr>
          <w:rFonts w:ascii="Times New Roman" w:hAnsi="Times New Roman" w:cs="Times New Roman"/>
        </w:rPr>
      </w:pPr>
      <w:proofErr w:type="spellStart"/>
      <w:r w:rsidRPr="0098301F">
        <w:rPr>
          <w:rFonts w:ascii="Times New Roman" w:hAnsi="Times New Roman" w:cs="Times New Roman"/>
        </w:rPr>
        <w:t>Vlahogianni</w:t>
      </w:r>
      <w:proofErr w:type="spellEnd"/>
      <w:r w:rsidRPr="0098301F">
        <w:rPr>
          <w:rFonts w:ascii="Times New Roman" w:hAnsi="Times New Roman" w:cs="Times New Roman"/>
        </w:rPr>
        <w:t xml:space="preserve">, E. I., </w:t>
      </w:r>
      <w:proofErr w:type="spellStart"/>
      <w:r w:rsidRPr="0098301F">
        <w:rPr>
          <w:rFonts w:ascii="Times New Roman" w:hAnsi="Times New Roman" w:cs="Times New Roman"/>
        </w:rPr>
        <w:t>Karlaftis</w:t>
      </w:r>
      <w:proofErr w:type="spellEnd"/>
      <w:r w:rsidRPr="0098301F">
        <w:rPr>
          <w:rFonts w:ascii="Times New Roman" w:hAnsi="Times New Roman" w:cs="Times New Roman"/>
        </w:rPr>
        <w:t xml:space="preserve">, M. G., &amp; Golias, J. C. (2014). Short-term traffic forecasting: Where we are and where we’re going. </w:t>
      </w:r>
      <w:r w:rsidRPr="0098301F">
        <w:rPr>
          <w:rFonts w:ascii="Times New Roman" w:hAnsi="Times New Roman" w:cs="Times New Roman"/>
          <w:i/>
          <w:iCs/>
        </w:rPr>
        <w:t>Transportation Research Part C, 43</w:t>
      </w:r>
      <w:r w:rsidRPr="0098301F">
        <w:rPr>
          <w:rFonts w:ascii="Times New Roman" w:hAnsi="Times New Roman" w:cs="Times New Roman"/>
        </w:rPr>
        <w:t>, 3–19. https://doi.org/10.1016/j.trc.2014.01.005</w:t>
      </w:r>
    </w:p>
    <w:p w14:paraId="6BBAD878"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Wei, H., Zheng, G., Yao, H., &amp; Li, Z. (2019). </w:t>
      </w:r>
      <w:proofErr w:type="spellStart"/>
      <w:r w:rsidRPr="0098301F">
        <w:rPr>
          <w:rFonts w:ascii="Times New Roman" w:hAnsi="Times New Roman" w:cs="Times New Roman"/>
        </w:rPr>
        <w:t>IntelliLight</w:t>
      </w:r>
      <w:proofErr w:type="spellEnd"/>
      <w:r w:rsidRPr="0098301F">
        <w:rPr>
          <w:rFonts w:ascii="Times New Roman" w:hAnsi="Times New Roman" w:cs="Times New Roman"/>
        </w:rPr>
        <w:t xml:space="preserve">: A reinforcement learning approach for intelligent traffic signal control. </w:t>
      </w:r>
      <w:r w:rsidRPr="0098301F">
        <w:rPr>
          <w:rFonts w:ascii="Times New Roman" w:hAnsi="Times New Roman" w:cs="Times New Roman"/>
          <w:i/>
          <w:iCs/>
        </w:rPr>
        <w:t>ACM KDD</w:t>
      </w:r>
      <w:r w:rsidRPr="0098301F">
        <w:rPr>
          <w:rFonts w:ascii="Times New Roman" w:hAnsi="Times New Roman" w:cs="Times New Roman"/>
        </w:rPr>
        <w:t>, 2496–2505. https://doi.org/10.1145/3292500.3330701</w:t>
      </w:r>
    </w:p>
    <w:p w14:paraId="7A0F5885"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Work, D. B., Tossavainen, O.-P., Blandin, S., Bayen, A. M., Iwuchukwu, T., &amp; </w:t>
      </w:r>
      <w:proofErr w:type="spellStart"/>
      <w:r w:rsidRPr="0098301F">
        <w:rPr>
          <w:rFonts w:ascii="Times New Roman" w:hAnsi="Times New Roman" w:cs="Times New Roman"/>
        </w:rPr>
        <w:t>Tracton</w:t>
      </w:r>
      <w:proofErr w:type="spellEnd"/>
      <w:r w:rsidRPr="0098301F">
        <w:rPr>
          <w:rFonts w:ascii="Times New Roman" w:hAnsi="Times New Roman" w:cs="Times New Roman"/>
        </w:rPr>
        <w:t xml:space="preserve">, K. (2015). An ensemble Kalman filtering approach to highway traffic estimation using GPS enabled mobile devices. </w:t>
      </w:r>
      <w:r w:rsidRPr="0098301F">
        <w:rPr>
          <w:rFonts w:ascii="Times New Roman" w:hAnsi="Times New Roman" w:cs="Times New Roman"/>
          <w:i/>
          <w:iCs/>
        </w:rPr>
        <w:t>Proceedings of CDC</w:t>
      </w:r>
      <w:r w:rsidRPr="0098301F">
        <w:rPr>
          <w:rFonts w:ascii="Times New Roman" w:hAnsi="Times New Roman" w:cs="Times New Roman"/>
        </w:rPr>
        <w:t>, 5062–5067.</w:t>
      </w:r>
    </w:p>
    <w:p w14:paraId="39C3D9EE"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Wu, Z., Pan, S., Long, G., Jiang, J., Chang, X., &amp; Zhang, C. (2019). Graph </w:t>
      </w:r>
      <w:proofErr w:type="spellStart"/>
      <w:r w:rsidRPr="0098301F">
        <w:rPr>
          <w:rFonts w:ascii="Times New Roman" w:hAnsi="Times New Roman" w:cs="Times New Roman"/>
        </w:rPr>
        <w:t>WaveNet</w:t>
      </w:r>
      <w:proofErr w:type="spellEnd"/>
      <w:r w:rsidRPr="0098301F">
        <w:rPr>
          <w:rFonts w:ascii="Times New Roman" w:hAnsi="Times New Roman" w:cs="Times New Roman"/>
        </w:rPr>
        <w:t xml:space="preserve"> for deep spatial-temporal graph </w:t>
      </w:r>
      <w:proofErr w:type="spellStart"/>
      <w:r w:rsidRPr="0098301F">
        <w:rPr>
          <w:rFonts w:ascii="Times New Roman" w:hAnsi="Times New Roman" w:cs="Times New Roman"/>
        </w:rPr>
        <w:t>modeling</w:t>
      </w:r>
      <w:proofErr w:type="spellEnd"/>
      <w:r w:rsidRPr="0098301F">
        <w:rPr>
          <w:rFonts w:ascii="Times New Roman" w:hAnsi="Times New Roman" w:cs="Times New Roman"/>
        </w:rPr>
        <w:t xml:space="preserve">. </w:t>
      </w:r>
      <w:r w:rsidRPr="0098301F">
        <w:rPr>
          <w:rFonts w:ascii="Times New Roman" w:hAnsi="Times New Roman" w:cs="Times New Roman"/>
          <w:i/>
          <w:iCs/>
        </w:rPr>
        <w:t>IJCAI</w:t>
      </w:r>
      <w:r w:rsidRPr="0098301F">
        <w:rPr>
          <w:rFonts w:ascii="Times New Roman" w:hAnsi="Times New Roman" w:cs="Times New Roman"/>
        </w:rPr>
        <w:t>, 1907–1913.</w:t>
      </w:r>
    </w:p>
    <w:p w14:paraId="298C63CB"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Yu, B., Yin, H., &amp; Zhu, Z. (2018). </w:t>
      </w:r>
      <w:proofErr w:type="spellStart"/>
      <w:r w:rsidRPr="0098301F">
        <w:rPr>
          <w:rFonts w:ascii="Times New Roman" w:hAnsi="Times New Roman" w:cs="Times New Roman"/>
        </w:rPr>
        <w:t>Spatio</w:t>
      </w:r>
      <w:proofErr w:type="spellEnd"/>
      <w:r w:rsidRPr="0098301F">
        <w:rPr>
          <w:rFonts w:ascii="Times New Roman" w:hAnsi="Times New Roman" w:cs="Times New Roman"/>
        </w:rPr>
        <w:t xml:space="preserve">-temporal graph convolutional networks: A deep learning framework for traffic forecasting. </w:t>
      </w:r>
      <w:r w:rsidRPr="0098301F">
        <w:rPr>
          <w:rFonts w:ascii="Times New Roman" w:hAnsi="Times New Roman" w:cs="Times New Roman"/>
          <w:i/>
          <w:iCs/>
        </w:rPr>
        <w:t>IJCAI</w:t>
      </w:r>
      <w:r w:rsidRPr="0098301F">
        <w:rPr>
          <w:rFonts w:ascii="Times New Roman" w:hAnsi="Times New Roman" w:cs="Times New Roman"/>
        </w:rPr>
        <w:t>, 3634–3640.</w:t>
      </w:r>
    </w:p>
    <w:p w14:paraId="09DD1E8B"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Zhang, J., Zheng, Y., &amp; Qi, D. (2020). Deep </w:t>
      </w:r>
      <w:proofErr w:type="spellStart"/>
      <w:r w:rsidRPr="0098301F">
        <w:rPr>
          <w:rFonts w:ascii="Times New Roman" w:hAnsi="Times New Roman" w:cs="Times New Roman"/>
        </w:rPr>
        <w:t>spatio</w:t>
      </w:r>
      <w:proofErr w:type="spellEnd"/>
      <w:r w:rsidRPr="0098301F">
        <w:rPr>
          <w:rFonts w:ascii="Times New Roman" w:hAnsi="Times New Roman" w:cs="Times New Roman"/>
        </w:rPr>
        <w:t xml:space="preserve">-temporal residual networks for citywide crowd flows prediction. </w:t>
      </w:r>
      <w:r w:rsidRPr="0098301F">
        <w:rPr>
          <w:rFonts w:ascii="Times New Roman" w:hAnsi="Times New Roman" w:cs="Times New Roman"/>
          <w:i/>
          <w:iCs/>
        </w:rPr>
        <w:t>AAAI</w:t>
      </w:r>
      <w:r w:rsidRPr="0098301F">
        <w:rPr>
          <w:rFonts w:ascii="Times New Roman" w:hAnsi="Times New Roman" w:cs="Times New Roman"/>
        </w:rPr>
        <w:t xml:space="preserve">, 1655–1661. (City-scale demand </w:t>
      </w:r>
      <w:proofErr w:type="spellStart"/>
      <w:r w:rsidRPr="0098301F">
        <w:rPr>
          <w:rFonts w:ascii="Times New Roman" w:hAnsi="Times New Roman" w:cs="Times New Roman"/>
        </w:rPr>
        <w:t>modeling</w:t>
      </w:r>
      <w:proofErr w:type="spellEnd"/>
      <w:r w:rsidRPr="0098301F">
        <w:rPr>
          <w:rFonts w:ascii="Times New Roman" w:hAnsi="Times New Roman" w:cs="Times New Roman"/>
        </w:rPr>
        <w:t xml:space="preserve"> inspiration)</w:t>
      </w:r>
    </w:p>
    <w:p w14:paraId="02E96C07"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Zhao, L., Song, Y., Zhang, C., Liu, Y., Wang, P., Lin, T., Deng, M., &amp; Li, H. (2019). T-GCN: A temporal graph convolutional network for traffic prediction. </w:t>
      </w:r>
      <w:r w:rsidRPr="0098301F">
        <w:rPr>
          <w:rFonts w:ascii="Times New Roman" w:hAnsi="Times New Roman" w:cs="Times New Roman"/>
          <w:i/>
          <w:iCs/>
        </w:rPr>
        <w:t>IEEE Transactions on Intelligent Transportation Systems, 21</w:t>
      </w:r>
      <w:r w:rsidRPr="0098301F">
        <w:rPr>
          <w:rFonts w:ascii="Times New Roman" w:hAnsi="Times New Roman" w:cs="Times New Roman"/>
        </w:rPr>
        <w:t>(9), 3848–3858. https://doi.org/10.1109/TITS.2019.2935152</w:t>
      </w:r>
    </w:p>
    <w:p w14:paraId="4FE1FE7E" w14:textId="77777777" w:rsidR="00365DF0" w:rsidRPr="0098301F" w:rsidRDefault="00365DF0" w:rsidP="0098301F">
      <w:pPr>
        <w:pStyle w:val="ListParagraph"/>
        <w:numPr>
          <w:ilvl w:val="0"/>
          <w:numId w:val="8"/>
        </w:numPr>
        <w:jc w:val="both"/>
        <w:rPr>
          <w:rFonts w:ascii="Times New Roman" w:hAnsi="Times New Roman" w:cs="Times New Roman"/>
        </w:rPr>
      </w:pPr>
      <w:r w:rsidRPr="0098301F">
        <w:rPr>
          <w:rFonts w:ascii="Times New Roman" w:hAnsi="Times New Roman" w:cs="Times New Roman"/>
        </w:rPr>
        <w:t xml:space="preserve">Zheng, C., Fan, X., Wang, C., &amp; Qi, J. (2020). GMAN: A graph multi-attention network for traffic prediction. </w:t>
      </w:r>
      <w:r w:rsidRPr="0098301F">
        <w:rPr>
          <w:rFonts w:ascii="Times New Roman" w:hAnsi="Times New Roman" w:cs="Times New Roman"/>
          <w:i/>
          <w:iCs/>
        </w:rPr>
        <w:t>AAAI</w:t>
      </w:r>
      <w:r w:rsidRPr="0098301F">
        <w:rPr>
          <w:rFonts w:ascii="Times New Roman" w:hAnsi="Times New Roman" w:cs="Times New Roman"/>
        </w:rPr>
        <w:t>, 1234–1241.</w:t>
      </w:r>
    </w:p>
    <w:p w14:paraId="65F9A08B" w14:textId="77777777" w:rsidR="008D322C" w:rsidRPr="00426FAC" w:rsidRDefault="008D322C" w:rsidP="00426FAC">
      <w:pPr>
        <w:jc w:val="both"/>
        <w:rPr>
          <w:rFonts w:ascii="Times New Roman" w:hAnsi="Times New Roman" w:cs="Times New Roman"/>
        </w:rPr>
      </w:pPr>
    </w:p>
    <w:sectPr w:rsidR="008D322C" w:rsidRPr="00426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4FFD"/>
    <w:multiLevelType w:val="multilevel"/>
    <w:tmpl w:val="B538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7784A"/>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27B07"/>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816B2"/>
    <w:multiLevelType w:val="hybridMultilevel"/>
    <w:tmpl w:val="C8D2D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6A703F"/>
    <w:multiLevelType w:val="multilevel"/>
    <w:tmpl w:val="EB70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80B9E"/>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10CDA"/>
    <w:multiLevelType w:val="multilevel"/>
    <w:tmpl w:val="07C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95F49"/>
    <w:multiLevelType w:val="multilevel"/>
    <w:tmpl w:val="78B8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588085">
    <w:abstractNumId w:val="0"/>
  </w:num>
  <w:num w:numId="2" w16cid:durableId="1701080991">
    <w:abstractNumId w:val="4"/>
  </w:num>
  <w:num w:numId="3" w16cid:durableId="100104272">
    <w:abstractNumId w:val="7"/>
  </w:num>
  <w:num w:numId="4" w16cid:durableId="55053571">
    <w:abstractNumId w:val="1"/>
  </w:num>
  <w:num w:numId="5" w16cid:durableId="663819673">
    <w:abstractNumId w:val="6"/>
  </w:num>
  <w:num w:numId="6" w16cid:durableId="1661812309">
    <w:abstractNumId w:val="5"/>
  </w:num>
  <w:num w:numId="7" w16cid:durableId="193352055">
    <w:abstractNumId w:val="2"/>
  </w:num>
  <w:num w:numId="8" w16cid:durableId="1169953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F0"/>
    <w:rsid w:val="002050EA"/>
    <w:rsid w:val="00365DF0"/>
    <w:rsid w:val="003A2D17"/>
    <w:rsid w:val="00426FAC"/>
    <w:rsid w:val="00555050"/>
    <w:rsid w:val="0081714A"/>
    <w:rsid w:val="008D322C"/>
    <w:rsid w:val="0098301F"/>
    <w:rsid w:val="00DF1CF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7AAD"/>
  <w15:chartTrackingRefBased/>
  <w15:docId w15:val="{A1DE416C-01A2-4CC9-B5F9-4D789E86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DF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65DF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65DF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65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F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65DF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65DF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65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DF0"/>
    <w:rPr>
      <w:rFonts w:eastAsiaTheme="majorEastAsia" w:cstheme="majorBidi"/>
      <w:color w:val="272727" w:themeColor="text1" w:themeTint="D8"/>
    </w:rPr>
  </w:style>
  <w:style w:type="paragraph" w:styleId="Title">
    <w:name w:val="Title"/>
    <w:basedOn w:val="Normal"/>
    <w:next w:val="Normal"/>
    <w:link w:val="TitleChar"/>
    <w:uiPriority w:val="10"/>
    <w:qFormat/>
    <w:rsid w:val="00365DF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65DF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65DF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65DF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65DF0"/>
    <w:pPr>
      <w:spacing w:before="160"/>
      <w:jc w:val="center"/>
    </w:pPr>
    <w:rPr>
      <w:i/>
      <w:iCs/>
      <w:color w:val="404040" w:themeColor="text1" w:themeTint="BF"/>
    </w:rPr>
  </w:style>
  <w:style w:type="character" w:customStyle="1" w:styleId="QuoteChar">
    <w:name w:val="Quote Char"/>
    <w:basedOn w:val="DefaultParagraphFont"/>
    <w:link w:val="Quote"/>
    <w:uiPriority w:val="29"/>
    <w:rsid w:val="00365DF0"/>
    <w:rPr>
      <w:i/>
      <w:iCs/>
      <w:color w:val="404040" w:themeColor="text1" w:themeTint="BF"/>
    </w:rPr>
  </w:style>
  <w:style w:type="paragraph" w:styleId="ListParagraph">
    <w:name w:val="List Paragraph"/>
    <w:basedOn w:val="Normal"/>
    <w:uiPriority w:val="34"/>
    <w:qFormat/>
    <w:rsid w:val="00365DF0"/>
    <w:pPr>
      <w:ind w:left="720"/>
      <w:contextualSpacing/>
    </w:pPr>
  </w:style>
  <w:style w:type="character" w:styleId="IntenseEmphasis">
    <w:name w:val="Intense Emphasis"/>
    <w:basedOn w:val="DefaultParagraphFont"/>
    <w:uiPriority w:val="21"/>
    <w:qFormat/>
    <w:rsid w:val="00365DF0"/>
    <w:rPr>
      <w:i/>
      <w:iCs/>
      <w:color w:val="2F5496" w:themeColor="accent1" w:themeShade="BF"/>
    </w:rPr>
  </w:style>
  <w:style w:type="paragraph" w:styleId="IntenseQuote">
    <w:name w:val="Intense Quote"/>
    <w:basedOn w:val="Normal"/>
    <w:next w:val="Normal"/>
    <w:link w:val="IntenseQuoteChar"/>
    <w:uiPriority w:val="30"/>
    <w:qFormat/>
    <w:rsid w:val="00365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DF0"/>
    <w:rPr>
      <w:i/>
      <w:iCs/>
      <w:color w:val="2F5496" w:themeColor="accent1" w:themeShade="BF"/>
    </w:rPr>
  </w:style>
  <w:style w:type="character" w:styleId="IntenseReference">
    <w:name w:val="Intense Reference"/>
    <w:basedOn w:val="DefaultParagraphFont"/>
    <w:uiPriority w:val="32"/>
    <w:qFormat/>
    <w:rsid w:val="00365D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5 min</c:v>
                </c:pt>
              </c:strCache>
            </c:strRef>
          </c:tx>
          <c:spPr>
            <a:solidFill>
              <a:schemeClr val="accent1"/>
            </a:solidFill>
            <a:ln>
              <a:noFill/>
            </a:ln>
            <a:effectLst/>
          </c:spPr>
          <c:invertIfNegative val="0"/>
          <c:cat>
            <c:strRef>
              <c:f>Sheet1!$B$1:$D$1</c:f>
              <c:strCache>
                <c:ptCount val="3"/>
                <c:pt idx="0">
                  <c:v>MAE (veh/min)</c:v>
                </c:pt>
                <c:pt idx="1">
                  <c:v>RMSE (veh/min)</c:v>
                </c:pt>
                <c:pt idx="2">
                  <c:v>MAPE (%)</c:v>
                </c:pt>
              </c:strCache>
            </c:strRef>
          </c:cat>
          <c:val>
            <c:numRef>
              <c:f>Sheet1!$B$2:$D$2</c:f>
              <c:numCache>
                <c:formatCode>General</c:formatCode>
                <c:ptCount val="3"/>
                <c:pt idx="0">
                  <c:v>3.9</c:v>
                </c:pt>
                <c:pt idx="1">
                  <c:v>6.1</c:v>
                </c:pt>
                <c:pt idx="2">
                  <c:v>8.6999999999999993</c:v>
                </c:pt>
              </c:numCache>
            </c:numRef>
          </c:val>
          <c:extLst>
            <c:ext xmlns:c16="http://schemas.microsoft.com/office/drawing/2014/chart" uri="{C3380CC4-5D6E-409C-BE32-E72D297353CC}">
              <c16:uniqueId val="{00000000-1D48-4767-A392-CBA882C98984}"/>
            </c:ext>
          </c:extLst>
        </c:ser>
        <c:ser>
          <c:idx val="1"/>
          <c:order val="1"/>
          <c:tx>
            <c:strRef>
              <c:f>Sheet1!$A$3</c:f>
              <c:strCache>
                <c:ptCount val="1"/>
                <c:pt idx="0">
                  <c:v>15 min</c:v>
                </c:pt>
              </c:strCache>
            </c:strRef>
          </c:tx>
          <c:spPr>
            <a:solidFill>
              <a:schemeClr val="accent2"/>
            </a:solidFill>
            <a:ln>
              <a:noFill/>
            </a:ln>
            <a:effectLst/>
          </c:spPr>
          <c:invertIfNegative val="0"/>
          <c:cat>
            <c:strRef>
              <c:f>Sheet1!$B$1:$D$1</c:f>
              <c:strCache>
                <c:ptCount val="3"/>
                <c:pt idx="0">
                  <c:v>MAE (veh/min)</c:v>
                </c:pt>
                <c:pt idx="1">
                  <c:v>RMSE (veh/min)</c:v>
                </c:pt>
                <c:pt idx="2">
                  <c:v>MAPE (%)</c:v>
                </c:pt>
              </c:strCache>
            </c:strRef>
          </c:cat>
          <c:val>
            <c:numRef>
              <c:f>Sheet1!$B$3:$D$3</c:f>
              <c:numCache>
                <c:formatCode>General</c:formatCode>
                <c:ptCount val="3"/>
                <c:pt idx="0">
                  <c:v>5.4</c:v>
                </c:pt>
                <c:pt idx="1">
                  <c:v>8.1999999999999993</c:v>
                </c:pt>
                <c:pt idx="2">
                  <c:v>11.9</c:v>
                </c:pt>
              </c:numCache>
            </c:numRef>
          </c:val>
          <c:extLst>
            <c:ext xmlns:c16="http://schemas.microsoft.com/office/drawing/2014/chart" uri="{C3380CC4-5D6E-409C-BE32-E72D297353CC}">
              <c16:uniqueId val="{00000001-1D48-4767-A392-CBA882C98984}"/>
            </c:ext>
          </c:extLst>
        </c:ser>
        <c:ser>
          <c:idx val="2"/>
          <c:order val="2"/>
          <c:tx>
            <c:strRef>
              <c:f>Sheet1!$A$4</c:f>
              <c:strCache>
                <c:ptCount val="1"/>
                <c:pt idx="0">
                  <c:v>30 min</c:v>
                </c:pt>
              </c:strCache>
            </c:strRef>
          </c:tx>
          <c:spPr>
            <a:solidFill>
              <a:schemeClr val="accent3"/>
            </a:solidFill>
            <a:ln>
              <a:noFill/>
            </a:ln>
            <a:effectLst/>
          </c:spPr>
          <c:invertIfNegative val="0"/>
          <c:cat>
            <c:strRef>
              <c:f>Sheet1!$B$1:$D$1</c:f>
              <c:strCache>
                <c:ptCount val="3"/>
                <c:pt idx="0">
                  <c:v>MAE (veh/min)</c:v>
                </c:pt>
                <c:pt idx="1">
                  <c:v>RMSE (veh/min)</c:v>
                </c:pt>
                <c:pt idx="2">
                  <c:v>MAPE (%)</c:v>
                </c:pt>
              </c:strCache>
            </c:strRef>
          </c:cat>
          <c:val>
            <c:numRef>
              <c:f>Sheet1!$B$4:$D$4</c:f>
              <c:numCache>
                <c:formatCode>General</c:formatCode>
                <c:ptCount val="3"/>
                <c:pt idx="0">
                  <c:v>6.8</c:v>
                </c:pt>
                <c:pt idx="1">
                  <c:v>10.1</c:v>
                </c:pt>
                <c:pt idx="2">
                  <c:v>14.8</c:v>
                </c:pt>
              </c:numCache>
            </c:numRef>
          </c:val>
          <c:extLst>
            <c:ext xmlns:c16="http://schemas.microsoft.com/office/drawing/2014/chart" uri="{C3380CC4-5D6E-409C-BE32-E72D297353CC}">
              <c16:uniqueId val="{00000002-1D48-4767-A392-CBA882C98984}"/>
            </c:ext>
          </c:extLst>
        </c:ser>
        <c:dLbls>
          <c:showLegendKey val="0"/>
          <c:showVal val="0"/>
          <c:showCatName val="0"/>
          <c:showSerName val="0"/>
          <c:showPercent val="0"/>
          <c:showBubbleSize val="0"/>
        </c:dLbls>
        <c:gapWidth val="219"/>
        <c:overlap val="-27"/>
        <c:axId val="49166863"/>
        <c:axId val="49167343"/>
      </c:barChart>
      <c:catAx>
        <c:axId val="49166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67343"/>
        <c:crosses val="autoZero"/>
        <c:auto val="1"/>
        <c:lblAlgn val="ctr"/>
        <c:lblOffset val="100"/>
        <c:noMultiLvlLbl val="0"/>
      </c:catAx>
      <c:valAx>
        <c:axId val="49167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66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Khadse</dc:creator>
  <cp:keywords/>
  <dc:description/>
  <cp:lastModifiedBy>Sneha Khadse</cp:lastModifiedBy>
  <cp:revision>2</cp:revision>
  <dcterms:created xsi:type="dcterms:W3CDTF">2025-09-07T15:26:00Z</dcterms:created>
  <dcterms:modified xsi:type="dcterms:W3CDTF">2025-09-15T14:29:00Z</dcterms:modified>
</cp:coreProperties>
</file>